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F1" w:rsidRDefault="001846F1" w:rsidP="001846F1">
      <w:pPr>
        <w:pBdr>
          <w:bottom w:val="dotted" w:sz="6" w:space="2" w:color="2B5B86"/>
        </w:pBdr>
        <w:shd w:val="clear" w:color="auto" w:fill="FFFFFF"/>
        <w:spacing w:after="0" w:line="429" w:lineRule="atLeast"/>
        <w:outlineLvl w:val="0"/>
        <w:rPr>
          <w:rFonts w:ascii="Tahoma" w:eastAsia="Times New Roman" w:hAnsi="Tahoma" w:cs="Tahoma"/>
          <w:color w:val="2B5B86"/>
          <w:kern w:val="36"/>
          <w:sz w:val="33"/>
          <w:szCs w:val="33"/>
          <w:lang w:eastAsia="ru-RU"/>
        </w:rPr>
      </w:pPr>
      <w:r>
        <w:rPr>
          <w:rFonts w:ascii="Tahoma" w:eastAsia="Times New Roman" w:hAnsi="Tahoma" w:cs="Tahoma"/>
          <w:color w:val="2B5B86"/>
          <w:kern w:val="36"/>
          <w:sz w:val="33"/>
          <w:szCs w:val="33"/>
          <w:lang w:eastAsia="ru-RU"/>
        </w:rPr>
        <w:fldChar w:fldCharType="begin"/>
      </w:r>
      <w:r>
        <w:rPr>
          <w:rFonts w:ascii="Tahoma" w:eastAsia="Times New Roman" w:hAnsi="Tahoma" w:cs="Tahoma"/>
          <w:color w:val="2B5B86"/>
          <w:kern w:val="36"/>
          <w:sz w:val="33"/>
          <w:szCs w:val="33"/>
          <w:lang w:eastAsia="ru-RU"/>
        </w:rPr>
        <w:instrText xml:space="preserve"> HYPERLINK "</w:instrText>
      </w:r>
      <w:r w:rsidRPr="001846F1">
        <w:rPr>
          <w:rFonts w:ascii="Tahoma" w:eastAsia="Times New Roman" w:hAnsi="Tahoma" w:cs="Tahoma"/>
          <w:color w:val="2B5B86"/>
          <w:kern w:val="36"/>
          <w:sz w:val="33"/>
          <w:szCs w:val="33"/>
          <w:lang w:eastAsia="ru-RU"/>
        </w:rPr>
        <w:instrText>http://www.freepatent.ru/patents/2448371</w:instrText>
      </w:r>
      <w:r>
        <w:rPr>
          <w:rFonts w:ascii="Tahoma" w:eastAsia="Times New Roman" w:hAnsi="Tahoma" w:cs="Tahoma"/>
          <w:color w:val="2B5B86"/>
          <w:kern w:val="36"/>
          <w:sz w:val="33"/>
          <w:szCs w:val="33"/>
          <w:lang w:eastAsia="ru-RU"/>
        </w:rPr>
        <w:instrText xml:space="preserve">" </w:instrText>
      </w:r>
      <w:r>
        <w:rPr>
          <w:rFonts w:ascii="Tahoma" w:eastAsia="Times New Roman" w:hAnsi="Tahoma" w:cs="Tahoma"/>
          <w:color w:val="2B5B86"/>
          <w:kern w:val="36"/>
          <w:sz w:val="33"/>
          <w:szCs w:val="33"/>
          <w:lang w:eastAsia="ru-RU"/>
        </w:rPr>
        <w:fldChar w:fldCharType="separate"/>
      </w:r>
      <w:r w:rsidRPr="00D50891">
        <w:rPr>
          <w:rStyle w:val="a3"/>
          <w:rFonts w:ascii="Tahoma" w:eastAsia="Times New Roman" w:hAnsi="Tahoma" w:cs="Tahoma"/>
          <w:kern w:val="36"/>
          <w:sz w:val="33"/>
          <w:szCs w:val="33"/>
          <w:lang w:eastAsia="ru-RU"/>
        </w:rPr>
        <w:t>http://www.freepatent.ru/patents/2448371</w:t>
      </w:r>
      <w:r>
        <w:rPr>
          <w:rFonts w:ascii="Tahoma" w:eastAsia="Times New Roman" w:hAnsi="Tahoma" w:cs="Tahoma"/>
          <w:color w:val="2B5B86"/>
          <w:kern w:val="36"/>
          <w:sz w:val="33"/>
          <w:szCs w:val="33"/>
          <w:lang w:eastAsia="ru-RU"/>
        </w:rPr>
        <w:fldChar w:fldCharType="end"/>
      </w:r>
    </w:p>
    <w:p w:rsidR="001846F1" w:rsidRDefault="001846F1" w:rsidP="001846F1">
      <w:pPr>
        <w:pBdr>
          <w:bottom w:val="dotted" w:sz="6" w:space="2" w:color="2B5B86"/>
        </w:pBdr>
        <w:shd w:val="clear" w:color="auto" w:fill="FFFFFF"/>
        <w:spacing w:after="0" w:line="429" w:lineRule="atLeast"/>
        <w:outlineLvl w:val="0"/>
        <w:rPr>
          <w:rFonts w:ascii="Tahoma" w:eastAsia="Times New Roman" w:hAnsi="Tahoma" w:cs="Tahoma"/>
          <w:color w:val="2B5B86"/>
          <w:kern w:val="36"/>
          <w:sz w:val="33"/>
          <w:szCs w:val="33"/>
          <w:lang w:eastAsia="ru-RU"/>
        </w:rPr>
      </w:pPr>
      <w:bookmarkStart w:id="0" w:name="_GoBack"/>
      <w:bookmarkEnd w:id="0"/>
    </w:p>
    <w:p w:rsidR="001846F1" w:rsidRPr="001846F1" w:rsidRDefault="001846F1" w:rsidP="001846F1">
      <w:pPr>
        <w:pBdr>
          <w:bottom w:val="dotted" w:sz="6" w:space="2" w:color="2B5B86"/>
        </w:pBdr>
        <w:shd w:val="clear" w:color="auto" w:fill="FFFFFF"/>
        <w:spacing w:after="0" w:line="429" w:lineRule="atLeast"/>
        <w:outlineLvl w:val="0"/>
        <w:rPr>
          <w:rFonts w:ascii="Tahoma" w:eastAsia="Times New Roman" w:hAnsi="Tahoma" w:cs="Tahoma"/>
          <w:color w:val="2B5B86"/>
          <w:kern w:val="36"/>
          <w:sz w:val="33"/>
          <w:szCs w:val="33"/>
          <w:lang w:eastAsia="ru-RU"/>
        </w:rPr>
      </w:pPr>
      <w:r w:rsidRPr="001846F1">
        <w:rPr>
          <w:rFonts w:ascii="Tahoma" w:eastAsia="Times New Roman" w:hAnsi="Tahoma" w:cs="Tahoma"/>
          <w:color w:val="2B5B86"/>
          <w:kern w:val="36"/>
          <w:sz w:val="33"/>
          <w:szCs w:val="33"/>
          <w:lang w:eastAsia="ru-RU"/>
        </w:rPr>
        <w:t xml:space="preserve">способ </w:t>
      </w:r>
      <w:proofErr w:type="gramStart"/>
      <w:r w:rsidRPr="001846F1">
        <w:rPr>
          <w:rFonts w:ascii="Tahoma" w:eastAsia="Times New Roman" w:hAnsi="Tahoma" w:cs="Tahoma"/>
          <w:color w:val="2B5B86"/>
          <w:kern w:val="36"/>
          <w:sz w:val="33"/>
          <w:szCs w:val="33"/>
          <w:lang w:eastAsia="ru-RU"/>
        </w:rPr>
        <w:t>определения дальности видимости огней взлетно-посадочной полосы</w:t>
      </w:r>
      <w:proofErr w:type="gramEnd"/>
      <w:r w:rsidRPr="001846F1">
        <w:rPr>
          <w:rFonts w:ascii="Tahoma" w:eastAsia="Times New Roman" w:hAnsi="Tahoma" w:cs="Tahoma"/>
          <w:color w:val="2B5B86"/>
          <w:kern w:val="36"/>
          <w:sz w:val="33"/>
          <w:szCs w:val="33"/>
          <w:lang w:eastAsia="ru-RU"/>
        </w:rPr>
        <w:t xml:space="preserve"> и устройство для его осуществления (РФ № 2448371)</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1846F1" w:rsidRPr="001846F1" w:rsidTr="001846F1">
        <w:tc>
          <w:tcPr>
            <w:tcW w:w="0" w:type="auto"/>
            <w:tcBorders>
              <w:top w:val="nil"/>
              <w:left w:val="nil"/>
              <w:bottom w:val="nil"/>
              <w:right w:val="nil"/>
            </w:tcBorders>
            <w:shd w:val="clear" w:color="auto" w:fill="FFFFFF"/>
            <w:hideMark/>
          </w:tcPr>
          <w:tbl>
            <w:tblPr>
              <w:tblW w:w="11655" w:type="dxa"/>
              <w:tblCellMar>
                <w:left w:w="0" w:type="dxa"/>
                <w:right w:w="0" w:type="dxa"/>
              </w:tblCellMar>
              <w:tblLook w:val="04A0" w:firstRow="1" w:lastRow="0" w:firstColumn="1" w:lastColumn="0" w:noHBand="0" w:noVBand="1"/>
            </w:tblPr>
            <w:tblGrid>
              <w:gridCol w:w="2387"/>
              <w:gridCol w:w="9268"/>
            </w:tblGrid>
            <w:tr w:rsidR="001846F1" w:rsidRPr="001846F1" w:rsidTr="001846F1">
              <w:tc>
                <w:tcPr>
                  <w:tcW w:w="2100" w:type="dxa"/>
                  <w:tcBorders>
                    <w:top w:val="nil"/>
                    <w:left w:val="nil"/>
                    <w:bottom w:val="single" w:sz="6" w:space="0" w:color="CCCCCC"/>
                    <w:right w:val="single" w:sz="6" w:space="0" w:color="CCCCCC"/>
                  </w:tcBorders>
                  <w:tcMar>
                    <w:top w:w="45" w:type="dxa"/>
                    <w:left w:w="150" w:type="dxa"/>
                    <w:bottom w:w="45" w:type="dxa"/>
                    <w:right w:w="150" w:type="dxa"/>
                  </w:tcMar>
                  <w:hideMark/>
                </w:tcPr>
                <w:p w:rsidR="001846F1" w:rsidRPr="001846F1" w:rsidRDefault="001846F1" w:rsidP="001846F1">
                  <w:pPr>
                    <w:spacing w:after="0" w:line="225" w:lineRule="atLeast"/>
                    <w:jc w:val="right"/>
                    <w:rPr>
                      <w:rFonts w:ascii="Tahoma" w:eastAsia="Times New Roman" w:hAnsi="Tahoma" w:cs="Tahoma"/>
                      <w:b/>
                      <w:bCs/>
                      <w:color w:val="000000"/>
                      <w:sz w:val="17"/>
                      <w:szCs w:val="17"/>
                      <w:lang w:eastAsia="ru-RU"/>
                    </w:rPr>
                  </w:pPr>
                  <w:r w:rsidRPr="001846F1">
                    <w:rPr>
                      <w:rFonts w:ascii="Tahoma" w:eastAsia="Times New Roman" w:hAnsi="Tahoma" w:cs="Tahoma"/>
                      <w:b/>
                      <w:bCs/>
                      <w:color w:val="000000"/>
                      <w:sz w:val="17"/>
                      <w:szCs w:val="17"/>
                      <w:lang w:eastAsia="ru-RU"/>
                    </w:rPr>
                    <w:t>Классы МПК:</w:t>
                  </w:r>
                </w:p>
              </w:tc>
              <w:tc>
                <w:tcPr>
                  <w:tcW w:w="0" w:type="auto"/>
                  <w:tcBorders>
                    <w:top w:val="nil"/>
                    <w:left w:val="nil"/>
                    <w:bottom w:val="single" w:sz="6" w:space="0" w:color="CCCCCC"/>
                    <w:right w:val="nil"/>
                  </w:tcBorders>
                  <w:tcMar>
                    <w:top w:w="45" w:type="dxa"/>
                    <w:left w:w="150" w:type="dxa"/>
                    <w:bottom w:w="45" w:type="dxa"/>
                    <w:right w:w="75" w:type="dxa"/>
                  </w:tcMar>
                  <w:hideMark/>
                </w:tcPr>
                <w:p w:rsidR="001846F1" w:rsidRPr="001846F1" w:rsidRDefault="001846F1" w:rsidP="001846F1">
                  <w:pPr>
                    <w:spacing w:after="0" w:line="225" w:lineRule="atLeast"/>
                    <w:rPr>
                      <w:rFonts w:ascii="Tahoma" w:eastAsia="Times New Roman" w:hAnsi="Tahoma" w:cs="Tahoma"/>
                      <w:color w:val="000000"/>
                      <w:sz w:val="18"/>
                      <w:szCs w:val="18"/>
                      <w:lang w:eastAsia="ru-RU"/>
                    </w:rPr>
                  </w:pPr>
                  <w:hyperlink r:id="rId5" w:history="1">
                    <w:r w:rsidRPr="001846F1">
                      <w:rPr>
                        <w:rFonts w:ascii="Tahoma" w:eastAsia="Times New Roman" w:hAnsi="Tahoma" w:cs="Tahoma"/>
                        <w:color w:val="B5025C"/>
                        <w:sz w:val="20"/>
                        <w:szCs w:val="20"/>
                        <w:u w:val="single"/>
                        <w:bdr w:val="none" w:sz="0" w:space="0" w:color="auto" w:frame="1"/>
                        <w:lang w:eastAsia="ru-RU"/>
                      </w:rPr>
                      <w:t>G08G5/02</w:t>
                    </w:r>
                  </w:hyperlink>
                  <w:r w:rsidRPr="001846F1">
                    <w:rPr>
                      <w:rFonts w:ascii="Tahoma" w:eastAsia="Times New Roman" w:hAnsi="Tahoma" w:cs="Tahoma"/>
                      <w:color w:val="000000"/>
                      <w:sz w:val="18"/>
                      <w:szCs w:val="18"/>
                      <w:lang w:eastAsia="ru-RU"/>
                    </w:rPr>
                    <w:t> </w:t>
                  </w:r>
                  <w:r w:rsidRPr="001846F1">
                    <w:rPr>
                      <w:rFonts w:ascii="Tahoma" w:eastAsia="Times New Roman" w:hAnsi="Tahoma" w:cs="Tahoma"/>
                      <w:color w:val="000000"/>
                      <w:sz w:val="18"/>
                      <w:szCs w:val="18"/>
                      <w:lang w:eastAsia="ru-RU"/>
                    </w:rPr>
                    <w:t>вспомогательные устройства автоматической посадки, те приборы, в которых информация о полете приземляющихся средств воздушного транспорта обрабатывается с целью получения посадочных данных</w:t>
                  </w:r>
                </w:p>
              </w:tc>
            </w:tr>
            <w:tr w:rsidR="001846F1" w:rsidRPr="001846F1" w:rsidTr="001846F1">
              <w:tc>
                <w:tcPr>
                  <w:tcW w:w="2100" w:type="dxa"/>
                  <w:tcBorders>
                    <w:top w:val="nil"/>
                    <w:left w:val="nil"/>
                    <w:bottom w:val="single" w:sz="6" w:space="0" w:color="CCCCCC"/>
                    <w:right w:val="single" w:sz="6" w:space="0" w:color="CCCCCC"/>
                  </w:tcBorders>
                  <w:tcMar>
                    <w:top w:w="45" w:type="dxa"/>
                    <w:left w:w="150" w:type="dxa"/>
                    <w:bottom w:w="45" w:type="dxa"/>
                    <w:right w:w="150" w:type="dxa"/>
                  </w:tcMar>
                  <w:hideMark/>
                </w:tcPr>
                <w:p w:rsidR="001846F1" w:rsidRPr="001846F1" w:rsidRDefault="001846F1" w:rsidP="001846F1">
                  <w:pPr>
                    <w:spacing w:after="0" w:line="225" w:lineRule="atLeast"/>
                    <w:jc w:val="right"/>
                    <w:rPr>
                      <w:rFonts w:ascii="Tahoma" w:eastAsia="Times New Roman" w:hAnsi="Tahoma" w:cs="Tahoma"/>
                      <w:b/>
                      <w:bCs/>
                      <w:color w:val="000000"/>
                      <w:sz w:val="17"/>
                      <w:szCs w:val="17"/>
                      <w:lang w:eastAsia="ru-RU"/>
                    </w:rPr>
                  </w:pPr>
                  <w:r w:rsidRPr="001846F1">
                    <w:rPr>
                      <w:rFonts w:ascii="Tahoma" w:eastAsia="Times New Roman" w:hAnsi="Tahoma" w:cs="Tahoma"/>
                      <w:b/>
                      <w:bCs/>
                      <w:color w:val="000000"/>
                      <w:sz w:val="17"/>
                      <w:szCs w:val="17"/>
                      <w:lang w:eastAsia="ru-RU"/>
                    </w:rPr>
                    <w:t>Авто</w:t>
                  </w:r>
                  <w:proofErr w:type="gramStart"/>
                  <w:r w:rsidRPr="001846F1">
                    <w:rPr>
                      <w:rFonts w:ascii="Tahoma" w:eastAsia="Times New Roman" w:hAnsi="Tahoma" w:cs="Tahoma"/>
                      <w:b/>
                      <w:bCs/>
                      <w:color w:val="000000"/>
                      <w:sz w:val="17"/>
                      <w:szCs w:val="17"/>
                      <w:lang w:eastAsia="ru-RU"/>
                    </w:rPr>
                    <w:t>р(</w:t>
                  </w:r>
                  <w:proofErr w:type="gramEnd"/>
                  <w:r w:rsidRPr="001846F1">
                    <w:rPr>
                      <w:rFonts w:ascii="Tahoma" w:eastAsia="Times New Roman" w:hAnsi="Tahoma" w:cs="Tahoma"/>
                      <w:b/>
                      <w:bCs/>
                      <w:color w:val="000000"/>
                      <w:sz w:val="17"/>
                      <w:szCs w:val="17"/>
                      <w:lang w:eastAsia="ru-RU"/>
                    </w:rPr>
                    <w:t>ы):</w:t>
                  </w:r>
                </w:p>
              </w:tc>
              <w:tc>
                <w:tcPr>
                  <w:tcW w:w="0" w:type="auto"/>
                  <w:tcBorders>
                    <w:top w:val="nil"/>
                    <w:left w:val="nil"/>
                    <w:bottom w:val="single" w:sz="6" w:space="0" w:color="CCCCCC"/>
                    <w:right w:val="nil"/>
                  </w:tcBorders>
                  <w:tcMar>
                    <w:top w:w="45" w:type="dxa"/>
                    <w:left w:w="150" w:type="dxa"/>
                    <w:bottom w:w="45" w:type="dxa"/>
                    <w:right w:w="75" w:type="dxa"/>
                  </w:tcMar>
                  <w:hideMark/>
                </w:tcPr>
                <w:p w:rsidR="001846F1" w:rsidRPr="001846F1" w:rsidRDefault="001846F1" w:rsidP="001846F1">
                  <w:pPr>
                    <w:spacing w:after="0" w:line="225" w:lineRule="atLeast"/>
                    <w:rPr>
                      <w:rFonts w:ascii="Tahoma" w:eastAsia="Times New Roman" w:hAnsi="Tahoma" w:cs="Tahoma"/>
                      <w:color w:val="000000"/>
                      <w:sz w:val="18"/>
                      <w:szCs w:val="18"/>
                      <w:lang w:eastAsia="ru-RU"/>
                    </w:rPr>
                  </w:pPr>
                  <w:r w:rsidRPr="001846F1">
                    <w:rPr>
                      <w:rFonts w:ascii="Tahoma" w:eastAsia="Times New Roman" w:hAnsi="Tahoma" w:cs="Tahoma"/>
                      <w:color w:val="000000"/>
                      <w:sz w:val="17"/>
                      <w:szCs w:val="17"/>
                      <w:bdr w:val="none" w:sz="0" w:space="0" w:color="auto" w:frame="1"/>
                      <w:lang w:eastAsia="ru-RU"/>
                    </w:rPr>
                    <w:t>Волков Олег Алексеевич (RU)</w:t>
                  </w:r>
                  <w:r w:rsidRPr="001846F1">
                    <w:rPr>
                      <w:rFonts w:ascii="Tahoma" w:eastAsia="Times New Roman" w:hAnsi="Tahoma" w:cs="Tahoma"/>
                      <w:color w:val="000000"/>
                      <w:sz w:val="18"/>
                      <w:szCs w:val="18"/>
                      <w:lang w:eastAsia="ru-RU"/>
                    </w:rPr>
                    <w:t>, </w:t>
                  </w:r>
                  <w:r w:rsidRPr="001846F1">
                    <w:rPr>
                      <w:rFonts w:ascii="Tahoma" w:eastAsia="Times New Roman" w:hAnsi="Tahoma" w:cs="Tahoma"/>
                      <w:color w:val="000000"/>
                      <w:sz w:val="17"/>
                      <w:szCs w:val="17"/>
                      <w:bdr w:val="none" w:sz="0" w:space="0" w:color="auto" w:frame="1"/>
                      <w:lang w:eastAsia="ru-RU"/>
                    </w:rPr>
                    <w:t>Круглов Роберт Алексеевич (RU)</w:t>
                  </w:r>
                  <w:r w:rsidRPr="001846F1">
                    <w:rPr>
                      <w:rFonts w:ascii="Tahoma" w:eastAsia="Times New Roman" w:hAnsi="Tahoma" w:cs="Tahoma"/>
                      <w:color w:val="000000"/>
                      <w:sz w:val="18"/>
                      <w:szCs w:val="18"/>
                      <w:lang w:eastAsia="ru-RU"/>
                    </w:rPr>
                    <w:t>, </w:t>
                  </w:r>
                  <w:r w:rsidRPr="001846F1">
                    <w:rPr>
                      <w:rFonts w:ascii="Tahoma" w:eastAsia="Times New Roman" w:hAnsi="Tahoma" w:cs="Tahoma"/>
                      <w:color w:val="000000"/>
                      <w:sz w:val="17"/>
                      <w:szCs w:val="17"/>
                      <w:bdr w:val="none" w:sz="0" w:space="0" w:color="auto" w:frame="1"/>
                      <w:lang w:eastAsia="ru-RU"/>
                    </w:rPr>
                    <w:t>Проценко Вадим Андреевич (RU)</w:t>
                  </w:r>
                  <w:r w:rsidRPr="001846F1">
                    <w:rPr>
                      <w:rFonts w:ascii="Tahoma" w:eastAsia="Times New Roman" w:hAnsi="Tahoma" w:cs="Tahoma"/>
                      <w:color w:val="000000"/>
                      <w:sz w:val="18"/>
                      <w:szCs w:val="18"/>
                      <w:lang w:eastAsia="ru-RU"/>
                    </w:rPr>
                    <w:t>, </w:t>
                  </w:r>
                  <w:r w:rsidRPr="001846F1">
                    <w:rPr>
                      <w:rFonts w:ascii="Tahoma" w:eastAsia="Times New Roman" w:hAnsi="Tahoma" w:cs="Tahoma"/>
                      <w:color w:val="000000"/>
                      <w:sz w:val="17"/>
                      <w:szCs w:val="17"/>
                      <w:bdr w:val="none" w:sz="0" w:space="0" w:color="auto" w:frame="1"/>
                      <w:lang w:eastAsia="ru-RU"/>
                    </w:rPr>
                    <w:t>Денисенко Сергей Александрович (RU)</w:t>
                  </w:r>
                </w:p>
              </w:tc>
            </w:tr>
            <w:tr w:rsidR="001846F1" w:rsidRPr="001846F1" w:rsidTr="001846F1">
              <w:tc>
                <w:tcPr>
                  <w:tcW w:w="2100" w:type="dxa"/>
                  <w:tcBorders>
                    <w:top w:val="nil"/>
                    <w:left w:val="nil"/>
                    <w:bottom w:val="single" w:sz="6" w:space="0" w:color="CCCCCC"/>
                    <w:right w:val="single" w:sz="6" w:space="0" w:color="CCCCCC"/>
                  </w:tcBorders>
                  <w:tcMar>
                    <w:top w:w="45" w:type="dxa"/>
                    <w:left w:w="150" w:type="dxa"/>
                    <w:bottom w:w="45" w:type="dxa"/>
                    <w:right w:w="150" w:type="dxa"/>
                  </w:tcMar>
                  <w:hideMark/>
                </w:tcPr>
                <w:p w:rsidR="001846F1" w:rsidRPr="001846F1" w:rsidRDefault="001846F1" w:rsidP="001846F1">
                  <w:pPr>
                    <w:spacing w:after="0" w:line="225" w:lineRule="atLeast"/>
                    <w:jc w:val="right"/>
                    <w:rPr>
                      <w:rFonts w:ascii="Tahoma" w:eastAsia="Times New Roman" w:hAnsi="Tahoma" w:cs="Tahoma"/>
                      <w:b/>
                      <w:bCs/>
                      <w:color w:val="000000"/>
                      <w:sz w:val="17"/>
                      <w:szCs w:val="17"/>
                      <w:lang w:eastAsia="ru-RU"/>
                    </w:rPr>
                  </w:pPr>
                  <w:r w:rsidRPr="001846F1">
                    <w:rPr>
                      <w:rFonts w:ascii="Tahoma" w:eastAsia="Times New Roman" w:hAnsi="Tahoma" w:cs="Tahoma"/>
                      <w:b/>
                      <w:bCs/>
                      <w:color w:val="000000"/>
                      <w:sz w:val="17"/>
                      <w:szCs w:val="17"/>
                      <w:lang w:eastAsia="ru-RU"/>
                    </w:rPr>
                    <w:t>Патентообладател</w:t>
                  </w:r>
                  <w:proofErr w:type="gramStart"/>
                  <w:r w:rsidRPr="001846F1">
                    <w:rPr>
                      <w:rFonts w:ascii="Tahoma" w:eastAsia="Times New Roman" w:hAnsi="Tahoma" w:cs="Tahoma"/>
                      <w:b/>
                      <w:bCs/>
                      <w:color w:val="000000"/>
                      <w:sz w:val="17"/>
                      <w:szCs w:val="17"/>
                      <w:lang w:eastAsia="ru-RU"/>
                    </w:rPr>
                    <w:t>ь(</w:t>
                  </w:r>
                  <w:proofErr w:type="gramEnd"/>
                  <w:r w:rsidRPr="001846F1">
                    <w:rPr>
                      <w:rFonts w:ascii="Tahoma" w:eastAsia="Times New Roman" w:hAnsi="Tahoma" w:cs="Tahoma"/>
                      <w:b/>
                      <w:bCs/>
                      <w:color w:val="000000"/>
                      <w:sz w:val="17"/>
                      <w:szCs w:val="17"/>
                      <w:lang w:eastAsia="ru-RU"/>
                    </w:rPr>
                    <w:t>и):</w:t>
                  </w:r>
                </w:p>
              </w:tc>
              <w:tc>
                <w:tcPr>
                  <w:tcW w:w="0" w:type="auto"/>
                  <w:tcBorders>
                    <w:top w:val="nil"/>
                    <w:left w:val="nil"/>
                    <w:bottom w:val="single" w:sz="6" w:space="0" w:color="CCCCCC"/>
                    <w:right w:val="nil"/>
                  </w:tcBorders>
                  <w:tcMar>
                    <w:top w:w="45" w:type="dxa"/>
                    <w:left w:w="150" w:type="dxa"/>
                    <w:bottom w:w="45" w:type="dxa"/>
                    <w:right w:w="75" w:type="dxa"/>
                  </w:tcMar>
                  <w:hideMark/>
                </w:tcPr>
                <w:p w:rsidR="001846F1" w:rsidRPr="001846F1" w:rsidRDefault="001846F1" w:rsidP="001846F1">
                  <w:pPr>
                    <w:spacing w:after="0" w:line="225" w:lineRule="atLeast"/>
                    <w:rPr>
                      <w:rFonts w:ascii="Tahoma" w:eastAsia="Times New Roman" w:hAnsi="Tahoma" w:cs="Tahoma"/>
                      <w:color w:val="000000"/>
                      <w:sz w:val="18"/>
                      <w:szCs w:val="18"/>
                      <w:lang w:eastAsia="ru-RU"/>
                    </w:rPr>
                  </w:pPr>
                  <w:r w:rsidRPr="001846F1">
                    <w:rPr>
                      <w:rFonts w:ascii="Tahoma" w:eastAsia="Times New Roman" w:hAnsi="Tahoma" w:cs="Tahoma"/>
                      <w:color w:val="000000"/>
                      <w:sz w:val="18"/>
                      <w:szCs w:val="18"/>
                      <w:lang w:eastAsia="ru-RU"/>
                    </w:rPr>
                    <w:t>Открытое акционерное общество "ЛОМО" (RU)</w:t>
                  </w:r>
                </w:p>
              </w:tc>
            </w:tr>
            <w:tr w:rsidR="001846F1" w:rsidRPr="001846F1" w:rsidTr="001846F1">
              <w:tc>
                <w:tcPr>
                  <w:tcW w:w="2100" w:type="dxa"/>
                  <w:tcBorders>
                    <w:top w:val="nil"/>
                    <w:left w:val="nil"/>
                    <w:bottom w:val="nil"/>
                    <w:right w:val="single" w:sz="6" w:space="0" w:color="CCCCCC"/>
                  </w:tcBorders>
                  <w:tcMar>
                    <w:top w:w="45" w:type="dxa"/>
                    <w:left w:w="150" w:type="dxa"/>
                    <w:bottom w:w="45" w:type="dxa"/>
                    <w:right w:w="150" w:type="dxa"/>
                  </w:tcMar>
                  <w:hideMark/>
                </w:tcPr>
                <w:p w:rsidR="001846F1" w:rsidRPr="001846F1" w:rsidRDefault="001846F1" w:rsidP="001846F1">
                  <w:pPr>
                    <w:spacing w:after="0" w:line="225" w:lineRule="atLeast"/>
                    <w:jc w:val="right"/>
                    <w:rPr>
                      <w:rFonts w:ascii="Tahoma" w:eastAsia="Times New Roman" w:hAnsi="Tahoma" w:cs="Tahoma"/>
                      <w:b/>
                      <w:bCs/>
                      <w:color w:val="000000"/>
                      <w:sz w:val="17"/>
                      <w:szCs w:val="17"/>
                      <w:lang w:eastAsia="ru-RU"/>
                    </w:rPr>
                  </w:pPr>
                  <w:r w:rsidRPr="001846F1">
                    <w:rPr>
                      <w:rFonts w:ascii="Tahoma" w:eastAsia="Times New Roman" w:hAnsi="Tahoma" w:cs="Tahoma"/>
                      <w:b/>
                      <w:bCs/>
                      <w:color w:val="000000"/>
                      <w:sz w:val="17"/>
                      <w:szCs w:val="17"/>
                      <w:lang w:eastAsia="ru-RU"/>
                    </w:rPr>
                    <w:t>Приоритеты:</w:t>
                  </w:r>
                </w:p>
              </w:tc>
              <w:tc>
                <w:tcPr>
                  <w:tcW w:w="0" w:type="auto"/>
                  <w:tcBorders>
                    <w:top w:val="nil"/>
                    <w:left w:val="nil"/>
                    <w:bottom w:val="nil"/>
                    <w:right w:val="nil"/>
                  </w:tcBorders>
                  <w:tcMar>
                    <w:top w:w="45" w:type="dxa"/>
                    <w:left w:w="150" w:type="dxa"/>
                    <w:bottom w:w="45" w:type="dxa"/>
                    <w:right w:w="75" w:type="dxa"/>
                  </w:tcMar>
                  <w:hideMark/>
                </w:tcPr>
                <w:p w:rsidR="001846F1" w:rsidRPr="001846F1" w:rsidRDefault="001846F1" w:rsidP="001846F1">
                  <w:pPr>
                    <w:spacing w:after="0" w:line="180" w:lineRule="atLeast"/>
                    <w:rPr>
                      <w:rFonts w:ascii="Tahoma" w:eastAsia="Times New Roman" w:hAnsi="Tahoma" w:cs="Tahoma"/>
                      <w:color w:val="000000"/>
                      <w:sz w:val="17"/>
                      <w:szCs w:val="17"/>
                      <w:lang w:eastAsia="ru-RU"/>
                    </w:rPr>
                  </w:pPr>
                  <w:r w:rsidRPr="001846F1">
                    <w:rPr>
                      <w:rFonts w:ascii="Tahoma" w:eastAsia="Times New Roman" w:hAnsi="Tahoma" w:cs="Tahoma"/>
                      <w:color w:val="000000"/>
                      <w:sz w:val="17"/>
                      <w:szCs w:val="17"/>
                      <w:lang w:eastAsia="ru-RU"/>
                    </w:rPr>
                    <w:t>подача заявки:</w:t>
                  </w:r>
                  <w:r w:rsidRPr="001846F1">
                    <w:rPr>
                      <w:rFonts w:ascii="Tahoma" w:eastAsia="Times New Roman" w:hAnsi="Tahoma" w:cs="Tahoma"/>
                      <w:color w:val="000000"/>
                      <w:sz w:val="17"/>
                      <w:szCs w:val="17"/>
                      <w:lang w:eastAsia="ru-RU"/>
                    </w:rPr>
                    <w:br/>
                    <w:t>2010-05-31</w:t>
                  </w:r>
                </w:p>
                <w:p w:rsidR="001846F1" w:rsidRPr="001846F1" w:rsidRDefault="001846F1" w:rsidP="001846F1">
                  <w:pPr>
                    <w:spacing w:after="0" w:line="180" w:lineRule="atLeast"/>
                    <w:rPr>
                      <w:rFonts w:ascii="Tahoma" w:eastAsia="Times New Roman" w:hAnsi="Tahoma" w:cs="Tahoma"/>
                      <w:color w:val="000000"/>
                      <w:sz w:val="17"/>
                      <w:szCs w:val="17"/>
                      <w:lang w:eastAsia="ru-RU"/>
                    </w:rPr>
                  </w:pPr>
                  <w:r w:rsidRPr="001846F1">
                    <w:rPr>
                      <w:rFonts w:ascii="Tahoma" w:eastAsia="Times New Roman" w:hAnsi="Tahoma" w:cs="Tahoma"/>
                      <w:color w:val="000000"/>
                      <w:sz w:val="17"/>
                      <w:szCs w:val="17"/>
                      <w:lang w:eastAsia="ru-RU"/>
                    </w:rPr>
                    <w:t>публикация патента:</w:t>
                  </w:r>
                  <w:r w:rsidRPr="001846F1">
                    <w:rPr>
                      <w:rFonts w:ascii="Tahoma" w:eastAsia="Times New Roman" w:hAnsi="Tahoma" w:cs="Tahoma"/>
                      <w:color w:val="000000"/>
                      <w:sz w:val="17"/>
                      <w:szCs w:val="17"/>
                      <w:lang w:eastAsia="ru-RU"/>
                    </w:rPr>
                    <w:br/>
                  </w:r>
                  <w:r w:rsidRPr="001846F1">
                    <w:rPr>
                      <w:rFonts w:ascii="Tahoma" w:eastAsia="Times New Roman" w:hAnsi="Tahoma" w:cs="Tahoma"/>
                      <w:color w:val="000000"/>
                      <w:sz w:val="17"/>
                      <w:szCs w:val="17"/>
                      <w:bdr w:val="none" w:sz="0" w:space="0" w:color="auto" w:frame="1"/>
                      <w:lang w:eastAsia="ru-RU"/>
                    </w:rPr>
                    <w:t>20.04.2012</w:t>
                  </w:r>
                </w:p>
              </w:tc>
            </w:tr>
          </w:tbl>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Группа изобретений относится к области техники измерения фотометрических параметров и предназначается преимущественно для определения видимости световых ориентиров взлетно-посадочной полосы (ВПП) при метеорологическом обеспечении действий авиации на аэродроме. В предлагаемом способе определения дальности видимости огней ВПП предварительно определяют минимально необходимую яркость огней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достаточную для их обнаружения на расстоянии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Выбирают ступень яркости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огней, которую необходимо включить из условия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 </w:t>
            </w:r>
            <w:proofErr w:type="spellStart"/>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n-1</w:t>
            </w:r>
            <w:r w:rsidRPr="001846F1">
              <w:rPr>
                <w:rFonts w:ascii="Tahoma" w:eastAsia="Times New Roman" w:hAnsi="Tahoma" w:cs="Tahoma"/>
                <w:color w:val="000000"/>
                <w:sz w:val="21"/>
                <w:szCs w:val="21"/>
                <w:lang w:eastAsia="ru-RU"/>
              </w:rPr>
              <w:t xml:space="preserve">, где n - порядковый номер ступени яркости. Определяют расстояние R дальности видимости огней выбранной ступени яркости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рассчитывают по </w:t>
            </w:r>
            <w:proofErr w:type="gramStart"/>
            <w:r w:rsidRPr="001846F1">
              <w:rPr>
                <w:rFonts w:ascii="Tahoma" w:eastAsia="Times New Roman" w:hAnsi="Tahoma" w:cs="Tahoma"/>
                <w:color w:val="000000"/>
                <w:sz w:val="21"/>
                <w:szCs w:val="21"/>
                <w:lang w:eastAsia="ru-RU"/>
              </w:rPr>
              <w:t>формуле</w:t>
            </w:r>
            <w:proofErr w:type="gramEnd"/>
            <w:r w:rsidRPr="001846F1">
              <w:rPr>
                <w:rFonts w:ascii="Tahoma" w:eastAsia="Times New Roman" w:hAnsi="Tahoma" w:cs="Tahoma"/>
                <w:color w:val="000000"/>
                <w:sz w:val="21"/>
                <w:szCs w:val="21"/>
                <w:lang w:eastAsia="ru-RU"/>
              </w:rPr>
              <w:t> </w:t>
            </w:r>
            <w:r>
              <w:rPr>
                <w:rFonts w:ascii="Tahoma" w:eastAsia="Times New Roman" w:hAnsi="Tahoma" w:cs="Tahoma"/>
                <w:noProof/>
                <w:color w:val="000000"/>
                <w:sz w:val="21"/>
                <w:szCs w:val="21"/>
                <w:lang w:eastAsia="ru-RU"/>
              </w:rPr>
              <w:drawing>
                <wp:inline distT="0" distB="0" distL="0" distR="0">
                  <wp:extent cx="3619500" cy="571500"/>
                  <wp:effectExtent l="0" t="0" r="0" b="0"/>
                  <wp:docPr id="52" name="Рисунок 52"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571500"/>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xml:space="preserve">в которой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соответствует (равно) рабочему минимуму аэродрома (RVR) по дальности видимости на ВПП, m - коэффициент запаса, </w:t>
            </w:r>
            <w:r>
              <w:rPr>
                <w:rFonts w:ascii="Tahoma" w:eastAsia="Times New Roman" w:hAnsi="Tahoma" w:cs="Tahoma"/>
                <w:noProof/>
                <w:color w:val="000000"/>
                <w:sz w:val="21"/>
                <w:szCs w:val="21"/>
                <w:lang w:eastAsia="ru-RU"/>
              </w:rPr>
              <w:drawing>
                <wp:inline distT="0" distB="0" distL="0" distR="0">
                  <wp:extent cx="76200" cy="257175"/>
                  <wp:effectExtent l="0" t="0" r="0" b="9525"/>
                  <wp:docPr id="51" name="Рисунок 51"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порог контрастной чувствительности глаза. Устройство содержит компьютер с блоком предварительной обработки измерительной информации, интерфейс данных о метеорологической дальности видимости S, яркости окружающего фона E, с подключенными к нему датчиком метеорологической дальности видимости S и датчиком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интерфейс установки (включения) огней ВПП с управляющим входом, блок программы для расчета (RVR) по алгоритму итерации, цифровой дисплей. Достигается автономность работы и автоматизация процесса получения данных видимости огней ВВП. 2 </w:t>
            </w:r>
            <w:proofErr w:type="spellStart"/>
            <w:r w:rsidRPr="001846F1">
              <w:rPr>
                <w:rFonts w:ascii="Tahoma" w:eastAsia="Times New Roman" w:hAnsi="Tahoma" w:cs="Tahoma"/>
                <w:color w:val="000000"/>
                <w:sz w:val="21"/>
                <w:szCs w:val="21"/>
                <w:lang w:eastAsia="ru-RU"/>
              </w:rPr>
              <w:t>н.п</w:t>
            </w:r>
            <w:proofErr w:type="spellEnd"/>
            <w:r w:rsidRPr="001846F1">
              <w:rPr>
                <w:rFonts w:ascii="Tahoma" w:eastAsia="Times New Roman" w:hAnsi="Tahoma" w:cs="Tahoma"/>
                <w:color w:val="000000"/>
                <w:sz w:val="21"/>
                <w:szCs w:val="21"/>
                <w:lang w:eastAsia="ru-RU"/>
              </w:rPr>
              <w:t>. ф-</w:t>
            </w:r>
            <w:proofErr w:type="spellStart"/>
            <w:r w:rsidRPr="001846F1">
              <w:rPr>
                <w:rFonts w:ascii="Tahoma" w:eastAsia="Times New Roman" w:hAnsi="Tahoma" w:cs="Tahoma"/>
                <w:color w:val="000000"/>
                <w:sz w:val="21"/>
                <w:szCs w:val="21"/>
                <w:lang w:eastAsia="ru-RU"/>
              </w:rPr>
              <w:t>лы</w:t>
            </w:r>
            <w:proofErr w:type="spellEnd"/>
            <w:r w:rsidRPr="001846F1">
              <w:rPr>
                <w:rFonts w:ascii="Tahoma" w:eastAsia="Times New Roman" w:hAnsi="Tahoma" w:cs="Tahoma"/>
                <w:color w:val="000000"/>
                <w:sz w:val="21"/>
                <w:szCs w:val="21"/>
                <w:lang w:eastAsia="ru-RU"/>
              </w:rPr>
              <w:t>, 1 ил</w:t>
            </w:r>
            <w:proofErr w:type="gramStart"/>
            <w:r w:rsidRPr="001846F1">
              <w:rPr>
                <w:rFonts w:ascii="Tahoma" w:eastAsia="Times New Roman" w:hAnsi="Tahoma" w:cs="Tahoma"/>
                <w:color w:val="000000"/>
                <w:sz w:val="21"/>
                <w:szCs w:val="21"/>
                <w:lang w:eastAsia="ru-RU"/>
              </w:rPr>
              <w:t xml:space="preserve">., </w:t>
            </w:r>
            <w:proofErr w:type="gramEnd"/>
            <w:r w:rsidRPr="001846F1">
              <w:rPr>
                <w:rFonts w:ascii="Tahoma" w:eastAsia="Times New Roman" w:hAnsi="Tahoma" w:cs="Tahoma"/>
                <w:color w:val="000000"/>
                <w:sz w:val="21"/>
                <w:szCs w:val="21"/>
                <w:lang w:eastAsia="ru-RU"/>
              </w:rPr>
              <w:t>3 табл.</w:t>
            </w:r>
          </w:p>
          <w:p w:rsidR="001846F1" w:rsidRPr="001846F1" w:rsidRDefault="001846F1" w:rsidP="001846F1">
            <w:pPr>
              <w:shd w:val="clear" w:color="auto" w:fill="EEEEEE"/>
              <w:spacing w:before="150" w:after="75" w:line="326" w:lineRule="atLeast"/>
              <w:jc w:val="both"/>
              <w:textAlignment w:val="top"/>
              <w:outlineLvl w:val="1"/>
              <w:rPr>
                <w:rFonts w:ascii="PFhandbookpro-regular" w:eastAsia="Times New Roman" w:hAnsi="PFhandbookpro-regular" w:cs="Tahoma"/>
                <w:color w:val="000000"/>
                <w:sz w:val="33"/>
                <w:szCs w:val="33"/>
                <w:lang w:eastAsia="ru-RU"/>
              </w:rPr>
            </w:pPr>
            <w:r w:rsidRPr="001846F1">
              <w:rPr>
                <w:rFonts w:ascii="PFhandbookpro-regular" w:eastAsia="Times New Roman" w:hAnsi="PFhandbookpro-regular" w:cs="Tahoma"/>
                <w:color w:val="000000"/>
                <w:sz w:val="33"/>
                <w:szCs w:val="33"/>
                <w:lang w:eastAsia="ru-RU"/>
              </w:rPr>
              <w:t>Рисунки к патенту РФ 2448371</w:t>
            </w:r>
          </w:p>
          <w:p w:rsidR="001846F1" w:rsidRPr="001846F1" w:rsidRDefault="001846F1" w:rsidP="001846F1">
            <w:pPr>
              <w:shd w:val="clear" w:color="auto" w:fill="EEEEEE"/>
              <w:spacing w:after="150" w:line="326" w:lineRule="atLeast"/>
              <w:jc w:val="both"/>
              <w:textAlignment w:val="top"/>
              <w:rPr>
                <w:rFonts w:ascii="Tahoma" w:eastAsia="Times New Roman" w:hAnsi="Tahoma" w:cs="Tahoma"/>
                <w:color w:val="000000"/>
                <w:sz w:val="21"/>
                <w:szCs w:val="21"/>
                <w:lang w:eastAsia="ru-RU"/>
              </w:rPr>
            </w:pPr>
            <w:r>
              <w:rPr>
                <w:rFonts w:ascii="Tahoma" w:eastAsia="Times New Roman" w:hAnsi="Tahoma" w:cs="Tahoma"/>
                <w:noProof/>
                <w:color w:val="B5025C"/>
                <w:sz w:val="21"/>
                <w:szCs w:val="21"/>
                <w:bdr w:val="none" w:sz="0" w:space="0" w:color="auto" w:frame="1"/>
                <w:lang w:eastAsia="ru-RU"/>
              </w:rPr>
              <w:drawing>
                <wp:inline distT="0" distB="0" distL="0" distR="0">
                  <wp:extent cx="952500" cy="438150"/>
                  <wp:effectExtent l="0" t="0" r="0" b="0"/>
                  <wp:docPr id="50" name="Рисунок 50" descr="способ определения дальности видимости огней взлетно-посадочной   полосы и устройство для его осуществления, патент № 244837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пособ определения дальности видимости огней взлетно-посадочной   полосы и устройство для его осуществления, патент № 244837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Предлагаемое изобретение относится к технике измерения фотометрических параметров и предназначается, преимущественно, для определения видимости световых ориентиров взлетно-посадочной полосы (ВПП) при метеорологическом обеспечении действий авиации на аэродроме.</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 xml:space="preserve">Для безопасной посадки необходимо, чтобы пилот приземляющегося самолета при переходе от приборного пилотирования к </w:t>
            </w:r>
            <w:proofErr w:type="gramStart"/>
            <w:r w:rsidRPr="001846F1">
              <w:rPr>
                <w:rFonts w:ascii="Tahoma" w:eastAsia="Times New Roman" w:hAnsi="Tahoma" w:cs="Tahoma"/>
                <w:color w:val="000000"/>
                <w:sz w:val="21"/>
                <w:szCs w:val="21"/>
                <w:lang w:eastAsia="ru-RU"/>
              </w:rPr>
              <w:t>визуальному</w:t>
            </w:r>
            <w:proofErr w:type="gramEnd"/>
            <w:r w:rsidRPr="001846F1">
              <w:rPr>
                <w:rFonts w:ascii="Tahoma" w:eastAsia="Times New Roman" w:hAnsi="Tahoma" w:cs="Tahoma"/>
                <w:color w:val="000000"/>
                <w:sz w:val="21"/>
                <w:szCs w:val="21"/>
                <w:lang w:eastAsia="ru-RU"/>
              </w:rPr>
              <w:t xml:space="preserve"> смог обнаружить и опознать ориентиры ВПП. Видимость ориентиров ВПП в </w:t>
            </w:r>
            <w:proofErr w:type="gramStart"/>
            <w:r w:rsidRPr="001846F1">
              <w:rPr>
                <w:rFonts w:ascii="Tahoma" w:eastAsia="Times New Roman" w:hAnsi="Tahoma" w:cs="Tahoma"/>
                <w:color w:val="000000"/>
                <w:sz w:val="21"/>
                <w:szCs w:val="21"/>
                <w:lang w:eastAsia="ru-RU"/>
              </w:rPr>
              <w:t>светлую часть суток определяют</w:t>
            </w:r>
            <w:proofErr w:type="gramEnd"/>
            <w:r w:rsidRPr="001846F1">
              <w:rPr>
                <w:rFonts w:ascii="Tahoma" w:eastAsia="Times New Roman" w:hAnsi="Tahoma" w:cs="Tahoma"/>
                <w:color w:val="000000"/>
                <w:sz w:val="21"/>
                <w:szCs w:val="21"/>
                <w:lang w:eastAsia="ru-RU"/>
              </w:rPr>
              <w:t xml:space="preserve"> по результатам измерений прозрачности атмосферы </w:t>
            </w:r>
            <w:proofErr w:type="spellStart"/>
            <w:r w:rsidRPr="001846F1">
              <w:rPr>
                <w:rFonts w:ascii="Tahoma" w:eastAsia="Times New Roman" w:hAnsi="Tahoma" w:cs="Tahoma"/>
                <w:color w:val="000000"/>
                <w:sz w:val="21"/>
                <w:szCs w:val="21"/>
                <w:lang w:eastAsia="ru-RU"/>
              </w:rPr>
              <w:t>трансмиссометром</w:t>
            </w:r>
            <w:proofErr w:type="spellEnd"/>
            <w:r w:rsidRPr="001846F1">
              <w:rPr>
                <w:rFonts w:ascii="Tahoma" w:eastAsia="Times New Roman" w:hAnsi="Tahoma" w:cs="Tahoma"/>
                <w:color w:val="000000"/>
                <w:sz w:val="21"/>
                <w:szCs w:val="21"/>
                <w:lang w:eastAsia="ru-RU"/>
              </w:rPr>
              <w:t xml:space="preserve"> с последующим пересчетом коэффициента светопропускания в значение дальности Невидимости S по формуле </w:t>
            </w:r>
            <w:proofErr w:type="spellStart"/>
            <w:r w:rsidRPr="001846F1">
              <w:rPr>
                <w:rFonts w:ascii="Tahoma" w:eastAsia="Times New Roman" w:hAnsi="Tahoma" w:cs="Tahoma"/>
                <w:color w:val="000000"/>
                <w:sz w:val="21"/>
                <w:szCs w:val="21"/>
                <w:lang w:eastAsia="ru-RU"/>
              </w:rPr>
              <w:t>Когимидера</w:t>
            </w:r>
            <w:proofErr w:type="spellEnd"/>
            <w:r w:rsidRPr="001846F1">
              <w:rPr>
                <w:rFonts w:ascii="Tahoma" w:eastAsia="Times New Roman" w:hAnsi="Tahoma" w:cs="Tahoma"/>
                <w:color w:val="000000"/>
                <w:sz w:val="21"/>
                <w:szCs w:val="21"/>
                <w:lang w:eastAsia="ru-RU"/>
              </w:rPr>
              <w:t xml:space="preserve"> [1, с.63] </w:t>
            </w:r>
            <w:r>
              <w:rPr>
                <w:rFonts w:ascii="Tahoma" w:eastAsia="Times New Roman" w:hAnsi="Tahoma" w:cs="Tahoma"/>
                <w:noProof/>
                <w:color w:val="000000"/>
                <w:sz w:val="21"/>
                <w:szCs w:val="21"/>
                <w:lang w:eastAsia="ru-RU"/>
              </w:rPr>
              <w:drawing>
                <wp:inline distT="0" distB="0" distL="0" distR="0">
                  <wp:extent cx="2143125" cy="514350"/>
                  <wp:effectExtent l="0" t="0" r="9525" b="0"/>
                  <wp:docPr id="49" name="Рисунок 49"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514350"/>
                          </a:xfrm>
                          <a:prstGeom prst="rect">
                            <a:avLst/>
                          </a:prstGeom>
                          <a:noFill/>
                          <a:ln>
                            <a:noFill/>
                          </a:ln>
                        </pic:spPr>
                      </pic:pic>
                    </a:graphicData>
                  </a:graphic>
                </wp:inline>
              </w:drawing>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где </w:t>
            </w:r>
            <w:r>
              <w:rPr>
                <w:rFonts w:ascii="Tahoma" w:eastAsia="Times New Roman" w:hAnsi="Tahoma" w:cs="Tahoma"/>
                <w:noProof/>
                <w:color w:val="000000"/>
                <w:sz w:val="21"/>
                <w:szCs w:val="21"/>
                <w:lang w:eastAsia="ru-RU"/>
              </w:rPr>
              <w:drawing>
                <wp:inline distT="0" distB="0" distL="0" distR="0">
                  <wp:extent cx="76200" cy="257175"/>
                  <wp:effectExtent l="0" t="0" r="0" b="9525"/>
                  <wp:docPr id="48" name="Рисунок 48"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 порог контрастной чувствительности глаза;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µ - показатель ослабления света в атмосфере.</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В темную часть суток несамосветящиеся ориентиры визуально не могут быть обнаружены даже при хорошей прозрачности атмосферы. Ориентирами ВПП в темное время суток являются огни высокой интенсивности (ОВИ), расположенные вдоль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Расчет дальности видимости ОВИ выполняют по формуле </w:t>
            </w:r>
            <w:proofErr w:type="spellStart"/>
            <w:r w:rsidRPr="001846F1">
              <w:rPr>
                <w:rFonts w:ascii="Tahoma" w:eastAsia="Times New Roman" w:hAnsi="Tahoma" w:cs="Tahoma"/>
                <w:color w:val="000000"/>
                <w:sz w:val="21"/>
                <w:szCs w:val="21"/>
                <w:lang w:eastAsia="ru-RU"/>
              </w:rPr>
              <w:t>Аллара</w:t>
            </w:r>
            <w:proofErr w:type="spellEnd"/>
            <w:r w:rsidRPr="001846F1">
              <w:rPr>
                <w:rFonts w:ascii="Tahoma" w:eastAsia="Times New Roman" w:hAnsi="Tahoma" w:cs="Tahoma"/>
                <w:color w:val="000000"/>
                <w:sz w:val="21"/>
                <w:szCs w:val="21"/>
                <w:lang w:eastAsia="ru-RU"/>
              </w:rPr>
              <w:t xml:space="preserve"> [1, с.105]:</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00" cy="514350"/>
                  <wp:effectExtent l="0" t="0" r="0" b="0"/>
                  <wp:docPr id="47" name="Рисунок 47"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где</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 порог световой чувствительности глаза;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 - сила света ОВИ (используют 4÷5 ступеней яркости огней);</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 -дальность видимости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µ - показатель ослабления света в атмосфере;</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е - основание натуральных алгоритмов.</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 учетом (1) формулу (2) приведем к виду:</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3686175" cy="485775"/>
                  <wp:effectExtent l="0" t="0" r="9525" b="9525"/>
                  <wp:docPr id="46" name="Рисунок 46"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485775"/>
                          </a:xfrm>
                          <a:prstGeom prst="rect">
                            <a:avLst/>
                          </a:prstGeom>
                          <a:noFill/>
                          <a:ln>
                            <a:noFill/>
                          </a:ln>
                        </pic:spPr>
                      </pic:pic>
                    </a:graphicData>
                  </a:graphic>
                </wp:inline>
              </w:drawing>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где S - метеорологическая дальность видимости по данным </w:t>
            </w:r>
            <w:proofErr w:type="spellStart"/>
            <w:r w:rsidRPr="001846F1">
              <w:rPr>
                <w:rFonts w:ascii="Tahoma" w:eastAsia="Times New Roman" w:hAnsi="Tahoma" w:cs="Tahoma"/>
                <w:color w:val="000000"/>
                <w:sz w:val="21"/>
                <w:szCs w:val="21"/>
                <w:lang w:eastAsia="ru-RU"/>
              </w:rPr>
              <w:t>трансмиссометра</w:t>
            </w:r>
            <w:proofErr w:type="spellEnd"/>
            <w:r w:rsidRPr="001846F1">
              <w:rPr>
                <w:rFonts w:ascii="Tahoma" w:eastAsia="Times New Roman" w:hAnsi="Tahoma" w:cs="Tahoma"/>
                <w:color w:val="000000"/>
                <w:sz w:val="21"/>
                <w:szCs w:val="21"/>
                <w:lang w:eastAsia="ru-RU"/>
              </w:rPr>
              <w:t>.</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 этом </w:t>
            </w:r>
            <w:r>
              <w:rPr>
                <w:rFonts w:ascii="Tahoma" w:eastAsia="Times New Roman" w:hAnsi="Tahoma" w:cs="Tahoma"/>
                <w:noProof/>
                <w:color w:val="000000"/>
                <w:sz w:val="21"/>
                <w:szCs w:val="21"/>
                <w:lang w:eastAsia="ru-RU"/>
              </w:rPr>
              <w:drawing>
                <wp:inline distT="0" distB="0" distL="0" distR="0">
                  <wp:extent cx="3248025" cy="247650"/>
                  <wp:effectExtent l="0" t="0" r="9525" b="0"/>
                  <wp:docPr id="45" name="Рисунок 45"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47650"/>
                          </a:xfrm>
                          <a:prstGeom prst="rect">
                            <a:avLst/>
                          </a:prstGeom>
                          <a:noFill/>
                          <a:ln>
                            <a:noFill/>
                          </a:ln>
                        </pic:spPr>
                      </pic:pic>
                    </a:graphicData>
                  </a:graphic>
                </wp:inline>
              </w:drawing>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где L - яркость окружающего фона по данным </w:t>
            </w:r>
            <w:proofErr w:type="spellStart"/>
            <w:r w:rsidRPr="001846F1">
              <w:rPr>
                <w:rFonts w:ascii="Tahoma" w:eastAsia="Times New Roman" w:hAnsi="Tahoma" w:cs="Tahoma"/>
                <w:color w:val="000000"/>
                <w:sz w:val="21"/>
                <w:szCs w:val="21"/>
                <w:lang w:eastAsia="ru-RU"/>
              </w:rPr>
              <w:t>яркомера</w:t>
            </w:r>
            <w:proofErr w:type="spellEnd"/>
            <w:r w:rsidRPr="001846F1">
              <w:rPr>
                <w:rFonts w:ascii="Tahoma" w:eastAsia="Times New Roman" w:hAnsi="Tahoma" w:cs="Tahoma"/>
                <w:color w:val="000000"/>
                <w:sz w:val="21"/>
                <w:szCs w:val="21"/>
                <w:lang w:eastAsia="ru-RU"/>
              </w:rPr>
              <w:t xml:space="preserve"> (кд/м</w:t>
            </w:r>
            <w:proofErr w:type="gramStart"/>
            <w:r w:rsidRPr="001846F1">
              <w:rPr>
                <w:rFonts w:ascii="Tahoma" w:eastAsia="Times New Roman" w:hAnsi="Tahoma" w:cs="Tahoma"/>
                <w:color w:val="000000"/>
                <w:sz w:val="21"/>
                <w:szCs w:val="21"/>
                <w:bdr w:val="none" w:sz="0" w:space="0" w:color="auto" w:frame="1"/>
                <w:vertAlign w:val="superscript"/>
                <w:lang w:eastAsia="ru-RU"/>
              </w:rPr>
              <w:t>2</w:t>
            </w:r>
            <w:proofErr w:type="gramEnd"/>
            <w:r w:rsidRPr="001846F1">
              <w:rPr>
                <w:rFonts w:ascii="Tahoma" w:eastAsia="Times New Roman" w:hAnsi="Tahoma" w:cs="Tahoma"/>
                <w:color w:val="000000"/>
                <w:sz w:val="21"/>
                <w:szCs w:val="21"/>
                <w:lang w:eastAsia="ru-RU"/>
              </w:rPr>
              <w:t>).</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Формула (4) известна как формула </w:t>
            </w:r>
            <w:proofErr w:type="spellStart"/>
            <w:r w:rsidRPr="001846F1">
              <w:rPr>
                <w:rFonts w:ascii="Tahoma" w:eastAsia="Times New Roman" w:hAnsi="Tahoma" w:cs="Tahoma"/>
                <w:color w:val="000000"/>
                <w:sz w:val="21"/>
                <w:szCs w:val="21"/>
                <w:lang w:eastAsia="ru-RU"/>
              </w:rPr>
              <w:t>Блеквелла</w:t>
            </w:r>
            <w:proofErr w:type="spellEnd"/>
            <w:r w:rsidRPr="001846F1">
              <w:rPr>
                <w:rFonts w:ascii="Tahoma" w:eastAsia="Times New Roman" w:hAnsi="Tahoma" w:cs="Tahoma"/>
                <w:color w:val="000000"/>
                <w:sz w:val="21"/>
                <w:szCs w:val="21"/>
                <w:lang w:eastAsia="ru-RU"/>
              </w:rPr>
              <w:t>.</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Формулы (2) и (3) не имеют решения относительно R в явном виде. Варианты решения представлены в [2, 3, 4]. Эти варианты предполагают использование вспомогательных таблиц и специализированных вычислителей, что не отвечает современным требованиям.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Известные способы [1, 2, 5] осуществляются с помощью устройств, которые включают датчики для получения измерительных данных о метеорологической дальности видимости S,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а также данные о включенной диспетчером ступени яркости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Расчеты дальности видимости ВПП основаны на использовании вспомогательных таблиц, а также специализированных вычислителей, что не отвечает современным требованиям по оперативности к уровню автоматизации получения данных о видимости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Известны устройства для определения дальности видимости огней ВПП [3, 4], которые содержат специализированные вычислители с устройствами ручного ввода данных о яркости фона, метеорологической дальности видимости и ступени яркости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Эти устройства не отвечают требованиям оперативности получения выходных данных.</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Наиболее близким по технической сущности к предлагаемому изобретению является способ получения информации о дальности видимости огней ВПП, описанный в [5, с.51-52], согласно которому, оценка дальности видимости огней ВПП основывается на трех входных величинах: метеорологическая дальность видимости S по данным </w:t>
            </w:r>
            <w:proofErr w:type="spellStart"/>
            <w:r w:rsidRPr="001846F1">
              <w:rPr>
                <w:rFonts w:ascii="Tahoma" w:eastAsia="Times New Roman" w:hAnsi="Tahoma" w:cs="Tahoma"/>
                <w:color w:val="000000"/>
                <w:sz w:val="21"/>
                <w:szCs w:val="21"/>
                <w:lang w:eastAsia="ru-RU"/>
              </w:rPr>
              <w:t>трансмиссометра</w:t>
            </w:r>
            <w:proofErr w:type="spellEnd"/>
            <w:r w:rsidRPr="001846F1">
              <w:rPr>
                <w:rFonts w:ascii="Tahoma" w:eastAsia="Times New Roman" w:hAnsi="Tahoma" w:cs="Tahoma"/>
                <w:color w:val="000000"/>
                <w:sz w:val="21"/>
                <w:szCs w:val="21"/>
                <w:lang w:eastAsia="ru-RU"/>
              </w:rPr>
              <w:t>, яркость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по данным </w:t>
            </w:r>
            <w:proofErr w:type="spellStart"/>
            <w:r w:rsidRPr="001846F1">
              <w:rPr>
                <w:rFonts w:ascii="Tahoma" w:eastAsia="Times New Roman" w:hAnsi="Tahoma" w:cs="Tahoma"/>
                <w:color w:val="000000"/>
                <w:sz w:val="21"/>
                <w:szCs w:val="21"/>
                <w:lang w:eastAsia="ru-RU"/>
              </w:rPr>
              <w:t>яркомера</w:t>
            </w:r>
            <w:proofErr w:type="spellEnd"/>
            <w:r w:rsidRPr="001846F1">
              <w:rPr>
                <w:rFonts w:ascii="Tahoma" w:eastAsia="Times New Roman" w:hAnsi="Tahoma" w:cs="Tahoma"/>
                <w:color w:val="000000"/>
                <w:sz w:val="21"/>
                <w:szCs w:val="21"/>
                <w:lang w:eastAsia="ru-RU"/>
              </w:rPr>
              <w:t>, и информация об интенсивности I включенных по указанию диспетчера посадки огней ВПП. Оценка выполняется путем вычислений с помощью компьютера по формуле (2), которая для удобства вычислений преобразуется к виду:</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Pr>
                <w:rFonts w:ascii="Tahoma" w:eastAsia="Times New Roman" w:hAnsi="Tahoma" w:cs="Tahoma"/>
                <w:noProof/>
                <w:color w:val="B5025C"/>
                <w:sz w:val="21"/>
                <w:szCs w:val="21"/>
                <w:bdr w:val="none" w:sz="0" w:space="0" w:color="auto" w:frame="1"/>
                <w:lang w:eastAsia="ru-RU"/>
              </w:rPr>
              <w:drawing>
                <wp:inline distT="0" distB="0" distL="0" distR="0">
                  <wp:extent cx="3810000" cy="457200"/>
                  <wp:effectExtent l="0" t="0" r="0" b="0"/>
                  <wp:docPr id="44" name="Рисунок 44" descr="способ определения дальности видимости огней взлетно-посадочной   полосы и устройство для его осуществления, патент № 2448371">
                    <a:hlinkClick xmlns:a="http://schemas.openxmlformats.org/drawingml/2006/main" r:id="rId14" tgtFrame="&quot;_blank&quot;" tooltip="&quot;1 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особ определения дальности видимости огней взлетно-посадочной   полосы и устройство для его осуществления, патент № 2448371">
                            <a:hlinkClick r:id="rId14" tgtFrame="&quot;_blank&quot;" tooltip="&quot;1 Kb&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457200"/>
                          </a:xfrm>
                          <a:prstGeom prst="rect">
                            <a:avLst/>
                          </a:prstGeom>
                          <a:noFill/>
                          <a:ln>
                            <a:noFill/>
                          </a:ln>
                        </pic:spPr>
                      </pic:pic>
                    </a:graphicData>
                  </a:graphic>
                </wp:inline>
              </w:drawing>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формула (5) отличается от формулы (3) коэффициентом запаса m. Здесь m - коэффициент запаса.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 вычислениях применен алгоритм итерации.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Недостатком прототипа является зависимость результата от наличия данных о яркости I включенных огней (обычно 4-5 ступеней яркости), отсутствие автономности.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Это не обеспечивает требуемый уровень автоматизации.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Наиболее близким техническим решением к предлагаемому устройству для осуществления способа определения дальности видимости огней взлетно-посадочной полосы, является устройство [6], содержащее компьютер, интерфейс данных о метеорологической дальности видимости S,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с подключенными к нему датчиком метеорологической дальности видимости S и датчиком яркости окружающего фона Е, </w:t>
            </w:r>
            <w:r w:rsidRPr="001846F1">
              <w:rPr>
                <w:rFonts w:ascii="Tahoma" w:eastAsia="Times New Roman" w:hAnsi="Tahoma" w:cs="Tahoma"/>
                <w:color w:val="000000"/>
                <w:sz w:val="21"/>
                <w:szCs w:val="21"/>
                <w:lang w:eastAsia="ru-RU"/>
              </w:rPr>
              <w:lastRenderedPageBreak/>
              <w:t>интерфейс установки (включения) огней ВПП с управляющим входом, блок программы для расчета (RVR) по алгоритму итерации на два входа и один выход, один выход подключен к интерфейсу данных S и</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другой вход соединен с интерфейсом установки огней ВПП, выход подключен к цифровому дисплею для отображения результатов расчета.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При наличии информации на выходе интерфейсов о включенной диспетчером ступени яркости огней ВПП и измерительных данных о метеорологической дальности видимости S и яркости окружающего фона Е компьютер вычисляет дальность видимости огней ВПП (RVR) по формуле </w:t>
            </w:r>
            <w:proofErr w:type="spellStart"/>
            <w:r w:rsidRPr="001846F1">
              <w:rPr>
                <w:rFonts w:ascii="Tahoma" w:eastAsia="Times New Roman" w:hAnsi="Tahoma" w:cs="Tahoma"/>
                <w:color w:val="000000"/>
                <w:sz w:val="21"/>
                <w:szCs w:val="21"/>
                <w:lang w:eastAsia="ru-RU"/>
              </w:rPr>
              <w:t>Аллара</w:t>
            </w:r>
            <w:proofErr w:type="spellEnd"/>
            <w:r w:rsidRPr="001846F1">
              <w:rPr>
                <w:rFonts w:ascii="Tahoma" w:eastAsia="Times New Roman" w:hAnsi="Tahoma" w:cs="Tahoma"/>
                <w:color w:val="000000"/>
                <w:sz w:val="21"/>
                <w:szCs w:val="21"/>
                <w:lang w:eastAsia="ru-RU"/>
              </w:rPr>
              <w:t> </w:t>
            </w:r>
            <w:r>
              <w:rPr>
                <w:rFonts w:ascii="Tahoma" w:eastAsia="Times New Roman" w:hAnsi="Tahoma" w:cs="Tahoma"/>
                <w:noProof/>
                <w:color w:val="000000"/>
                <w:sz w:val="21"/>
                <w:szCs w:val="21"/>
                <w:lang w:eastAsia="ru-RU"/>
              </w:rPr>
              <w:drawing>
                <wp:inline distT="0" distB="0" distL="0" distR="0">
                  <wp:extent cx="1333500" cy="514350"/>
                  <wp:effectExtent l="0" t="0" r="0" b="0"/>
                  <wp:docPr id="43" name="Рисунок 43"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proofErr w:type="gramStart"/>
            <w:r w:rsidRPr="001846F1">
              <w:rPr>
                <w:rFonts w:ascii="Tahoma" w:eastAsia="Times New Roman" w:hAnsi="Tahoma" w:cs="Tahoma"/>
                <w:color w:val="000000"/>
                <w:sz w:val="21"/>
                <w:szCs w:val="21"/>
                <w:lang w:eastAsia="ru-RU"/>
              </w:rPr>
              <w:t> .</w:t>
            </w:r>
            <w:proofErr w:type="gramEnd"/>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Недостатком известного устройства является невозможность получения информации о дальности видимости огней при отсутствии информации на выходе интерфейса о включенной диспетчером ступени яркости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Основной задачей, на решение которой направлено изобретение, является обеспечение автономности работы и автоматизации процесса получения данных о видимости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Для решения поставленной задачи предложен способ определения дальности видимости огней взлетно-посадочной полосы (ВПП), который, как и прототип, включает измерение метеорологической дальности видимости S,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и использование информации об интенсивности (яркости) установленных на аэродроме огней ВПП, а также расчет расстояния, равного дальности видимости огней.</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proofErr w:type="gramStart"/>
            <w:r w:rsidRPr="001846F1">
              <w:rPr>
                <w:rFonts w:ascii="Tahoma" w:eastAsia="Times New Roman" w:hAnsi="Tahoma" w:cs="Tahoma"/>
                <w:color w:val="000000"/>
                <w:sz w:val="21"/>
                <w:szCs w:val="21"/>
                <w:lang w:eastAsia="ru-RU"/>
              </w:rPr>
              <w:t xml:space="preserve">В отличие от прототипа, в предлагаемом способе предварительно определяют минимально необходимую яркость огней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достаточную для их обнаружения на расстоянии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выбирают ступень яркости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огней, которую необходимо включить из условия I</w:t>
            </w:r>
            <w:r w:rsidRPr="001846F1">
              <w:rPr>
                <w:rFonts w:ascii="Tahoma" w:eastAsia="Times New Roman" w:hAnsi="Tahoma" w:cs="Tahoma"/>
                <w:color w:val="000000"/>
                <w:sz w:val="21"/>
                <w:szCs w:val="21"/>
                <w:bdr w:val="none" w:sz="0" w:space="0" w:color="auto" w:frame="1"/>
                <w:vertAlign w:val="subscript"/>
                <w:lang w:eastAsia="ru-RU"/>
              </w:rPr>
              <w:t> n</w:t>
            </w:r>
            <w:r w:rsidRPr="001846F1">
              <w:rPr>
                <w:rFonts w:ascii="Tahoma" w:eastAsia="Times New Roman" w:hAnsi="Tahoma" w:cs="Tahoma"/>
                <w:color w:val="000000"/>
                <w:sz w:val="21"/>
                <w:szCs w:val="21"/>
                <w:lang w:eastAsia="ru-RU"/>
              </w:rPr>
              <w:t>&gt;</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n-1</w:t>
            </w:r>
            <w:r w:rsidRPr="001846F1">
              <w:rPr>
                <w:rFonts w:ascii="Tahoma" w:eastAsia="Times New Roman" w:hAnsi="Tahoma" w:cs="Tahoma"/>
                <w:color w:val="000000"/>
                <w:sz w:val="21"/>
                <w:szCs w:val="21"/>
                <w:lang w:eastAsia="ru-RU"/>
              </w:rPr>
              <w:t xml:space="preserve">, где n - порядковый номер ступени яркости, определяют расстояние R дальности видимости огней выбранной ступени яркости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a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рассчитывают по формуле</w:t>
            </w:r>
            <w:hyperlink r:id="rId17" w:tgtFrame="_blank" w:tooltip="1 Kb" w:history="1">
              <w:r>
                <w:rPr>
                  <w:rFonts w:ascii="Tahoma" w:eastAsia="Times New Roman" w:hAnsi="Tahoma" w:cs="Tahoma"/>
                  <w:noProof/>
                  <w:color w:val="B5025C"/>
                  <w:sz w:val="21"/>
                  <w:szCs w:val="21"/>
                  <w:bdr w:val="none" w:sz="0" w:space="0" w:color="auto" w:frame="1"/>
                  <w:lang w:eastAsia="ru-RU"/>
                </w:rPr>
                <w:drawing>
                  <wp:inline distT="0" distB="0" distL="0" distR="0">
                    <wp:extent cx="3810000" cy="466725"/>
                    <wp:effectExtent l="0" t="0" r="0" b="9525"/>
                    <wp:docPr id="42" name="Рисунок 42" descr="способ определения дальности видимости огней взлетно-посадочной   полосы и устройство для его осуществления, патент № 2448371">
                      <a:hlinkClick xmlns:a="http://schemas.openxmlformats.org/drawingml/2006/main" r:id="rId17" tgtFrame="&quot;_blank&quot;" tooltip="&quot;1 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особ определения дальности видимости огней взлетно-посадочной   полосы и устройство для его осуществления, патент № 2448371">
                              <a:hlinkClick r:id="rId17" tgtFrame="&quot;_blank&quot;" tooltip="&quot;1 Kb&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466725"/>
                            </a:xfrm>
                            <a:prstGeom prst="rect">
                              <a:avLst/>
                            </a:prstGeom>
                            <a:noFill/>
                            <a:ln>
                              <a:noFill/>
                            </a:ln>
                          </pic:spPr>
                        </pic:pic>
                      </a:graphicData>
                    </a:graphic>
                  </wp:inline>
                </w:drawing>
              </w:r>
              <w:r w:rsidRPr="001846F1">
                <w:rPr>
                  <w:rFonts w:ascii="Tahoma" w:eastAsia="Times New Roman" w:hAnsi="Tahoma" w:cs="Tahoma"/>
                  <w:color w:val="B5025C"/>
                  <w:sz w:val="21"/>
                  <w:szCs w:val="21"/>
                  <w:bdr w:val="none" w:sz="0" w:space="0" w:color="auto" w:frame="1"/>
                  <w:lang w:eastAsia="ru-RU"/>
                </w:rPr>
                <w:t> </w:t>
              </w:r>
            </w:hyperlink>
            <w:r w:rsidRPr="001846F1">
              <w:rPr>
                <w:rFonts w:ascii="Tahoma" w:eastAsia="Times New Roman" w:hAnsi="Tahoma" w:cs="Tahoma"/>
                <w:color w:val="000000"/>
                <w:sz w:val="21"/>
                <w:szCs w:val="21"/>
                <w:lang w:eastAsia="ru-RU"/>
              </w:rPr>
              <w:t xml:space="preserve">, в которой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соответствует</w:t>
            </w:r>
            <w:proofErr w:type="gramEnd"/>
            <w:r w:rsidRPr="001846F1">
              <w:rPr>
                <w:rFonts w:ascii="Tahoma" w:eastAsia="Times New Roman" w:hAnsi="Tahoma" w:cs="Tahoma"/>
                <w:color w:val="000000"/>
                <w:sz w:val="21"/>
                <w:szCs w:val="21"/>
                <w:lang w:eastAsia="ru-RU"/>
              </w:rPr>
              <w:t xml:space="preserve"> (равно) рабочему минимуму аэродрома (RVR) по дальности видимости на ВПП, где m - коэффициент запаса, </w:t>
            </w:r>
            <w:r>
              <w:rPr>
                <w:rFonts w:ascii="Tahoma" w:eastAsia="Times New Roman" w:hAnsi="Tahoma" w:cs="Tahoma"/>
                <w:noProof/>
                <w:color w:val="000000"/>
                <w:sz w:val="21"/>
                <w:szCs w:val="21"/>
                <w:lang w:eastAsia="ru-RU"/>
              </w:rPr>
              <w:drawing>
                <wp:inline distT="0" distB="0" distL="0" distR="0">
                  <wp:extent cx="76200" cy="257175"/>
                  <wp:effectExtent l="0" t="0" r="0" b="9525"/>
                  <wp:docPr id="41" name="Рисунок 41"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 порог контрастной чувствительности глаза.</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Огни ВПП имеют узкую диаграмму направленности, поэтому коэффициент запаса m является функцией расстояния. При ухудшении видимости S пилот воздушного судна наблюдает видимые на близком расстоянии огни ВПП под углом, что и является причиной ухудшения их видимости и требует введения коэффициента запаса m. При использовании метода итерации зависимость m от расстояния усложняет расчеты. Однако в предложенном способе расчет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из уравнения </w:t>
            </w:r>
            <w:r>
              <w:rPr>
                <w:rFonts w:ascii="Tahoma" w:eastAsia="Times New Roman" w:hAnsi="Tahoma" w:cs="Tahoma"/>
                <w:noProof/>
                <w:color w:val="000000"/>
                <w:sz w:val="21"/>
                <w:szCs w:val="21"/>
                <w:lang w:eastAsia="ru-RU"/>
              </w:rPr>
              <w:drawing>
                <wp:inline distT="0" distB="0" distL="0" distR="0">
                  <wp:extent cx="3267075" cy="485775"/>
                  <wp:effectExtent l="0" t="0" r="9525" b="9525"/>
                  <wp:docPr id="40" name="Рисунок 40"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имеет решение в явном виде.</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Табличные значения функции m(R) хранятся в памяти компьютера и для данного </w:t>
            </w:r>
            <w:r w:rsidRPr="001846F1">
              <w:rPr>
                <w:rFonts w:ascii="Tahoma" w:eastAsia="Times New Roman" w:hAnsi="Tahoma" w:cs="Tahoma"/>
                <w:color w:val="000000"/>
                <w:sz w:val="21"/>
                <w:szCs w:val="21"/>
                <w:lang w:eastAsia="ru-RU"/>
              </w:rPr>
              <w:lastRenderedPageBreak/>
              <w:t>конкретного аэродрома эта зависимость известна.</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Использование при расчетах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коэффициента запаса m повышает достоверность информации о RVR.</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Предлагаемый способ определения дальности видимости огней взлетно-посадочной полосы (ВПП) осуществляется с помощью устройства, которое, как и прототип, содержит компьютер, интерфейс данных о метеорологической дальности видимости S,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с подключенными к нему датчиком метеорологической дальности видимости S и датчиком яркости окружающего фона Е, интерфейс установки (включения) огней ВПП с управляющим входом, блок программы для расчета (RVR) по алгоритму итерации на два входа и один выход, один выход подключен к интерфейсу данных S и</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другой вход соединен с интерфейсом установки огней ВПП, выход подключен к цифровому дисплею для отображения результатов расчета.</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В отличие от прототипа, интерфейс установки (включения) огней ВПП выполнен с дополнительным входом, а компьютер дополнен блоком предварительной обработки измерительной информации на два входа и один выход, первый вход подключен к интерфейсу данных о метеорологической дальности видимости S и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а также интерфейс данных о ступенях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яркости огней ВПП, подключенный ко второму входу дополнительного блока предварительной обработки для вычисления минимально необходимой для обнаружения огней на расстоянии R, равном минимуму аэродрома по RVR, при этом выход блока предварительной обработки подсоединен к дополнительному управляющему входу интерфейса установки (включения)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Сущность предлагаемого изобретения заключается в том, что интерфейс установки (включения) огней ВПП содержит табличные значения функции m(R).</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Дальность видимости огней ВПП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является входным системным параметром вычислителя, а не искомым, как это принято при расчетах по известному методу итерации. Это позволяет определить (выбрать) ступень яркости огней ВПП, которую следует включить диспетчеру при данных условиях атмосферы (метеорологической дальности видимости S и яркости окружающего фона Е) при отсутствии информации на интерфейсе установки (включения)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Предлагаемый способ определения дальности видимости огней взлетно-посадочной полосы (ВПП) обеспечивает автономность работы, поскольку не требует вводить данные о включенной диспетчером ступени яркости огней ВПП, а также возможность автоматического управления устройством переключения ступеней яркости огней ВПП. При этом диспетчер имеет возможность при необходимости корректировать полученный результат.</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Сущность изобретения иллюстрируется чертежом, где на </w:t>
            </w:r>
            <w:proofErr w:type="gramStart"/>
            <w:r w:rsidRPr="001846F1">
              <w:rPr>
                <w:rFonts w:ascii="Tahoma" w:eastAsia="Times New Roman" w:hAnsi="Tahoma" w:cs="Tahoma"/>
                <w:color w:val="000000"/>
                <w:sz w:val="21"/>
                <w:szCs w:val="21"/>
                <w:lang w:eastAsia="ru-RU"/>
              </w:rPr>
              <w:t>фиг</w:t>
            </w:r>
            <w:proofErr w:type="gramEnd"/>
            <w:r w:rsidRPr="001846F1">
              <w:rPr>
                <w:rFonts w:ascii="Tahoma" w:eastAsia="Times New Roman" w:hAnsi="Tahoma" w:cs="Tahoma"/>
                <w:color w:val="000000"/>
                <w:sz w:val="21"/>
                <w:szCs w:val="21"/>
                <w:lang w:eastAsia="ru-RU"/>
              </w:rPr>
              <w:t>.1 - изображена блок-схема устройства для осуществления предлагаемого способа.</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Устройство для определения дальности видимости (RVR) огней взлетно-посадочной полосы (ВПП) содержит компьютер с программным обеспечением, который включает блок </w:t>
            </w:r>
            <w:r w:rsidRPr="001846F1">
              <w:rPr>
                <w:rFonts w:ascii="Tahoma" w:eastAsia="Times New Roman" w:hAnsi="Tahoma" w:cs="Tahoma"/>
                <w:color w:val="000000"/>
                <w:sz w:val="21"/>
                <w:szCs w:val="21"/>
                <w:lang w:eastAsia="ru-RU"/>
              </w:rPr>
              <w:lastRenderedPageBreak/>
              <w:t>предварительной обработки измерительной информации 1 и блок расчета RVR по алгоритму итерации 2, интерфейсы данных о метеорологической дальности видимости S и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3, интерфейс данных о действующих на аэродроме ступенях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яркости огней ВПП 4, а также интерфейс установки (включения) огней ВПП 5.</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Блок предварительной обработки измерительной информации 1 и блок расчета RVR по алгоритму итерации 2 имеют два входа и один выход каждый.</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Входы, подключенные к интерфейсу 3 данных S и</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объединены.</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Блок предварительной обработки измерительной информации 1 имеет дополнительный вход, подключенный к интерфейсу 4 данных о ступенях (</w:t>
            </w:r>
            <w:proofErr w:type="spellStart"/>
            <w:r w:rsidRPr="001846F1">
              <w:rPr>
                <w:rFonts w:ascii="Tahoma" w:eastAsia="Times New Roman" w:hAnsi="Tahoma" w:cs="Tahoma"/>
                <w:color w:val="000000"/>
                <w:sz w:val="21"/>
                <w:szCs w:val="21"/>
                <w:lang w:eastAsia="ru-RU"/>
              </w:rPr>
              <w:t>In</w:t>
            </w:r>
            <w:proofErr w:type="spellEnd"/>
            <w:r w:rsidRPr="001846F1">
              <w:rPr>
                <w:rFonts w:ascii="Tahoma" w:eastAsia="Times New Roman" w:hAnsi="Tahoma" w:cs="Tahoma"/>
                <w:color w:val="000000"/>
                <w:sz w:val="21"/>
                <w:szCs w:val="21"/>
                <w:lang w:eastAsia="ru-RU"/>
              </w:rPr>
              <w:t>) яркости огней ВПП.</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Второй вход блока 2 расчета RVR по алгоритму итерации подключен к интерфейсу 5 установки (включения) огней ВПП, который имеет основной и дополнительный входы. Дополнительный вход соединен с выходом блока предварительной обработки измерительной информации 1, основной вход предназначен для включения огней ВПП по указанию диспетчера. Выход компьютера предназначен для соединения с цифровым дисплеем для отображения результатов расчета.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К интерфейсу 3 данных о метеорологической дальности видимости S и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подключены датчик 6 метеорологической дальности видимости S и датчик 7 яркости окружающего фона Е.</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Способ определения дальности видимости огней ВПП осуществляется следующим образом.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Измерительная информация о метеорологической дальности видимости S и яркости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поступает на основные входы блока предварительной обработки измерительной информации 1 и блока 2 расчета RVR по алгоритму итерации. В блоке предварительной обработки измерительной информации 1 выполняется расчет по формуле</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Pr>
                <w:rFonts w:ascii="Tahoma" w:eastAsia="Times New Roman" w:hAnsi="Tahoma" w:cs="Tahoma"/>
                <w:noProof/>
                <w:color w:val="B5025C"/>
                <w:sz w:val="21"/>
                <w:szCs w:val="21"/>
                <w:bdr w:val="none" w:sz="0" w:space="0" w:color="auto" w:frame="1"/>
                <w:lang w:eastAsia="ru-RU"/>
              </w:rPr>
              <w:drawing>
                <wp:inline distT="0" distB="0" distL="0" distR="0">
                  <wp:extent cx="3810000" cy="371475"/>
                  <wp:effectExtent l="0" t="0" r="0" b="9525"/>
                  <wp:docPr id="39" name="Рисунок 39" descr="способ определения дальности видимости огней взлетно-посадочной   полосы и устройство для его осуществления, патент № 2448371">
                    <a:hlinkClick xmlns:a="http://schemas.openxmlformats.org/drawingml/2006/main" r:id="rId20" tgtFrame="&quot;_blank&quot;" tooltip="&quot;1 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пособ определения дальности видимости огней взлетно-посадочной   полосы и устройство для его осуществления, патент № 2448371">
                            <a:hlinkClick r:id="rId20" tgtFrame="&quot;_blank&quot;" tooltip="&quot;1 Kb&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371475"/>
                          </a:xfrm>
                          <a:prstGeom prst="rect">
                            <a:avLst/>
                          </a:prstGeom>
                          <a:noFill/>
                          <a:ln>
                            <a:noFill/>
                          </a:ln>
                        </pic:spPr>
                      </pic:pic>
                    </a:graphicData>
                  </a:graphic>
                </wp:inline>
              </w:drawing>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Эта формула является частным случаем формулы </w:t>
            </w:r>
            <w:proofErr w:type="spellStart"/>
            <w:r w:rsidRPr="001846F1">
              <w:rPr>
                <w:rFonts w:ascii="Tahoma" w:eastAsia="Times New Roman" w:hAnsi="Tahoma" w:cs="Tahoma"/>
                <w:color w:val="000000"/>
                <w:sz w:val="21"/>
                <w:szCs w:val="21"/>
                <w:lang w:eastAsia="ru-RU"/>
              </w:rPr>
              <w:t>Аллара</w:t>
            </w:r>
            <w:proofErr w:type="spellEnd"/>
            <w:r w:rsidRPr="001846F1">
              <w:rPr>
                <w:rFonts w:ascii="Tahoma" w:eastAsia="Times New Roman" w:hAnsi="Tahoma" w:cs="Tahoma"/>
                <w:color w:val="000000"/>
                <w:sz w:val="21"/>
                <w:szCs w:val="21"/>
                <w:lang w:eastAsia="ru-RU"/>
              </w:rPr>
              <w:t xml:space="preserve">, в которой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соответствует значению RVR, взятому из рабочего минимума аэродрома и используется не как искомый, а как системный параметр. Поэтому формула (6) имеет решение для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в явном виде. На дополнительный вход блока предварительной обработки измерительной информации 1 поступает информация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о ступенях яркости огней ВПП, которыми оснащен данный аэродром. Обычно число ступеней равно четырем. Информация о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также представляет собой системный параметр.</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Компьютер путем сравнения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со ступенями яркости огней ВПП выбирает ступень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 которая удовлетворяет условию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&gt;</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&gt;I</w:t>
            </w:r>
            <w:r w:rsidRPr="001846F1">
              <w:rPr>
                <w:rFonts w:ascii="Tahoma" w:eastAsia="Times New Roman" w:hAnsi="Tahoma" w:cs="Tahoma"/>
                <w:color w:val="000000"/>
                <w:sz w:val="21"/>
                <w:szCs w:val="21"/>
                <w:bdr w:val="none" w:sz="0" w:space="0" w:color="auto" w:frame="1"/>
                <w:vertAlign w:val="subscript"/>
                <w:lang w:eastAsia="ru-RU"/>
              </w:rPr>
              <w:t>n-1</w:t>
            </w:r>
            <w:r w:rsidRPr="001846F1">
              <w:rPr>
                <w:rFonts w:ascii="Tahoma" w:eastAsia="Times New Roman" w:hAnsi="Tahoma" w:cs="Tahoma"/>
                <w:color w:val="000000"/>
                <w:sz w:val="21"/>
                <w:szCs w:val="21"/>
                <w:lang w:eastAsia="ru-RU"/>
              </w:rPr>
              <w:t>.</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Значение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поступает на управляющий вход интерфейса 5 установки (включения) огней ВПП, выход которого соединен с дополнительным входом блока 2 расчета RVR по алгоритму итерации, выход которого является выходом компьютера и подключен к цифровому дисплею </w:t>
            </w:r>
            <w:r w:rsidRPr="001846F1">
              <w:rPr>
                <w:rFonts w:ascii="Tahoma" w:eastAsia="Times New Roman" w:hAnsi="Tahoma" w:cs="Tahoma"/>
                <w:color w:val="000000"/>
                <w:sz w:val="21"/>
                <w:szCs w:val="21"/>
                <w:lang w:eastAsia="ru-RU"/>
              </w:rPr>
              <w:lastRenderedPageBreak/>
              <w:t>для отображения результатов расчета.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Таким образом, обеспечивается автоматизация процесса получения данных об RVR.</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Диспетчер при необходимости может корректировать выбор ступени огней ВПП, например, если минимум командира воздушного судна не соответствует рабочему минимуму аэродрома.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Примеры </w:t>
            </w:r>
            <w:proofErr w:type="gramStart"/>
            <w:r w:rsidRPr="001846F1">
              <w:rPr>
                <w:rFonts w:ascii="Tahoma" w:eastAsia="Times New Roman" w:hAnsi="Tahoma" w:cs="Tahoma"/>
                <w:color w:val="000000"/>
                <w:sz w:val="21"/>
                <w:szCs w:val="21"/>
                <w:lang w:eastAsia="ru-RU"/>
              </w:rPr>
              <w:t>осуществления способа определения дальности видимости огней взлетно-посадочной</w:t>
            </w:r>
            <w:proofErr w:type="gramEnd"/>
            <w:r w:rsidRPr="001846F1">
              <w:rPr>
                <w:rFonts w:ascii="Tahoma" w:eastAsia="Times New Roman" w:hAnsi="Tahoma" w:cs="Tahoma"/>
                <w:color w:val="000000"/>
                <w:sz w:val="21"/>
                <w:szCs w:val="21"/>
                <w:lang w:eastAsia="ru-RU"/>
              </w:rPr>
              <w:t xml:space="preserve"> полосы (ВПП) с помощью предлагаемого устройства: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Для этой цели пользуются таблицами, рассчитанными методом итерации и представленными в Национальном руководстве по определению дальности видимости на ВПП (РД 52.21.610, редакции 2004 г.), Приложение 2.</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Выберем таблицу 8 для следующих условий:</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E=10</w:t>
            </w:r>
            <w:r w:rsidRPr="001846F1">
              <w:rPr>
                <w:rFonts w:ascii="Tahoma" w:eastAsia="Times New Roman" w:hAnsi="Tahoma" w:cs="Tahoma"/>
                <w:color w:val="000000"/>
                <w:sz w:val="21"/>
                <w:szCs w:val="21"/>
                <w:bdr w:val="none" w:sz="0" w:space="0" w:color="auto" w:frame="1"/>
                <w:vertAlign w:val="superscript"/>
                <w:lang w:eastAsia="ru-RU"/>
              </w:rPr>
              <w:t>-4,5</w:t>
            </w:r>
            <w:r w:rsidRPr="001846F1">
              <w:rPr>
                <w:rFonts w:ascii="Tahoma" w:eastAsia="Times New Roman" w:hAnsi="Tahoma" w:cs="Tahoma"/>
                <w:color w:val="000000"/>
                <w:sz w:val="21"/>
                <w:szCs w:val="21"/>
                <w:lang w:eastAsia="ru-RU"/>
              </w:rPr>
              <w:t> </w:t>
            </w:r>
            <w:proofErr w:type="spellStart"/>
            <w:r w:rsidRPr="001846F1">
              <w:rPr>
                <w:rFonts w:ascii="Tahoma" w:eastAsia="Times New Roman" w:hAnsi="Tahoma" w:cs="Tahoma"/>
                <w:color w:val="000000"/>
                <w:sz w:val="21"/>
                <w:szCs w:val="21"/>
                <w:lang w:eastAsia="ru-RU"/>
              </w:rPr>
              <w:t>лк</w:t>
            </w:r>
            <w:proofErr w:type="spellEnd"/>
            <w:r w:rsidRPr="001846F1">
              <w:rPr>
                <w:rFonts w:ascii="Tahoma" w:eastAsia="Times New Roman" w:hAnsi="Tahoma" w:cs="Tahoma"/>
                <w:color w:val="000000"/>
                <w:sz w:val="21"/>
                <w:szCs w:val="21"/>
                <w:lang w:eastAsia="ru-RU"/>
              </w:rPr>
              <w:t xml:space="preserve"> (яркость фона 579-971 кд/м</w:t>
            </w:r>
            <w:r w:rsidRPr="001846F1">
              <w:rPr>
                <w:rFonts w:ascii="Tahoma" w:eastAsia="Times New Roman" w:hAnsi="Tahoma" w:cs="Tahoma"/>
                <w:color w:val="000000"/>
                <w:sz w:val="21"/>
                <w:szCs w:val="21"/>
                <w:bdr w:val="none" w:sz="0" w:space="0" w:color="auto" w:frame="1"/>
                <w:vertAlign w:val="superscript"/>
                <w:lang w:eastAsia="ru-RU"/>
              </w:rPr>
              <w:t> 2</w:t>
            </w:r>
            <w:r w:rsidRPr="001846F1">
              <w:rPr>
                <w:rFonts w:ascii="Tahoma" w:eastAsia="Times New Roman" w:hAnsi="Tahoma" w:cs="Tahoma"/>
                <w:color w:val="000000"/>
                <w:sz w:val="21"/>
                <w:szCs w:val="21"/>
                <w:lang w:eastAsia="ru-RU"/>
              </w:rPr>
              <w:t>)</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Сумерки. Рабочий минимум аэродрома: RVR=400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1</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Измеренное значение метеорологической дальности видимости S (MOR)=250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III ступень яркости обеспечивает RVR=375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IY ступень яркости обеспечивает RVR=450 м</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Следовательно: I</w:t>
            </w:r>
            <w:r w:rsidRPr="001846F1">
              <w:rPr>
                <w:rFonts w:ascii="Tahoma" w:eastAsia="Times New Roman" w:hAnsi="Tahoma" w:cs="Tahoma"/>
                <w:color w:val="000000"/>
                <w:sz w:val="21"/>
                <w:szCs w:val="21"/>
                <w:bdr w:val="none" w:sz="0" w:space="0" w:color="auto" w:frame="1"/>
                <w:vertAlign w:val="subscript"/>
                <w:lang w:eastAsia="ru-RU"/>
              </w:rPr>
              <w:t>IY</w:t>
            </w:r>
            <w:r w:rsidRPr="001846F1">
              <w:rPr>
                <w:rFonts w:ascii="Tahoma" w:eastAsia="Times New Roman" w:hAnsi="Tahoma" w:cs="Tahoma"/>
                <w:color w:val="000000"/>
                <w:sz w:val="21"/>
                <w:szCs w:val="21"/>
                <w:lang w:eastAsia="ru-RU"/>
              </w:rPr>
              <w:t>&gt;</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III</w:t>
            </w:r>
            <w:r w:rsidRPr="001846F1">
              <w:rPr>
                <w:rFonts w:ascii="Tahoma" w:eastAsia="Times New Roman" w:hAnsi="Tahoma" w:cs="Tahoma"/>
                <w:color w:val="000000"/>
                <w:sz w:val="21"/>
                <w:szCs w:val="21"/>
                <w:lang w:eastAsia="ru-RU"/>
              </w:rPr>
              <w:t>.</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 помощью устройства выбирают четвертую ступень яркости, которую необходимо включить для обеспечения безаварийной посадки.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2</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Измеренное значение метеорологической дальности видимости S (MOR)=200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Рабочий минимум аэродрома 400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IY ступень яркости обеспечивает RVR=375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Y ступень яркости соответствует RVR=450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Следовательно:</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Y</w:t>
            </w:r>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 </w:t>
            </w:r>
            <w:proofErr w:type="spellStart"/>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IY</w:t>
            </w:r>
            <w:r w:rsidRPr="001846F1">
              <w:rPr>
                <w:rFonts w:ascii="Tahoma" w:eastAsia="Times New Roman" w:hAnsi="Tahoma" w:cs="Tahoma"/>
                <w:color w:val="000000"/>
                <w:sz w:val="21"/>
                <w:szCs w:val="21"/>
                <w:lang w:eastAsia="ru-RU"/>
              </w:rPr>
              <w:t>.</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С помощью устройства выбирают пятую ступень яркости.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3</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Измеренное значение метеорологической дальности видимости S (MOR)=150 м;</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Y+1</w:t>
            </w:r>
            <w:r w:rsidRPr="001846F1">
              <w:rPr>
                <w:rFonts w:ascii="Tahoma" w:eastAsia="Times New Roman" w:hAnsi="Tahoma" w:cs="Tahoma"/>
                <w:color w:val="000000"/>
                <w:sz w:val="21"/>
                <w:szCs w:val="21"/>
                <w:lang w:eastAsia="ru-RU"/>
              </w:rPr>
              <w:t>&gt;</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 Y</w:t>
            </w:r>
            <w:r w:rsidRPr="001846F1">
              <w:rPr>
                <w:rFonts w:ascii="Tahoma" w:eastAsia="Times New Roman" w:hAnsi="Tahoma" w:cs="Tahoma"/>
                <w:color w:val="000000"/>
                <w:sz w:val="21"/>
                <w:szCs w:val="21"/>
                <w:lang w:eastAsia="ru-RU"/>
              </w:rPr>
              <w:t>.</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Поскольку I</w:t>
            </w:r>
            <w:r w:rsidRPr="001846F1">
              <w:rPr>
                <w:rFonts w:ascii="Tahoma" w:eastAsia="Times New Roman" w:hAnsi="Tahoma" w:cs="Tahoma"/>
                <w:color w:val="000000"/>
                <w:sz w:val="21"/>
                <w:szCs w:val="21"/>
                <w:bdr w:val="none" w:sz="0" w:space="0" w:color="auto" w:frame="1"/>
                <w:vertAlign w:val="subscript"/>
                <w:lang w:eastAsia="ru-RU"/>
              </w:rPr>
              <w:t>Y+1</w:t>
            </w:r>
            <w:r w:rsidRPr="001846F1">
              <w:rPr>
                <w:rFonts w:ascii="Tahoma" w:eastAsia="Times New Roman" w:hAnsi="Tahoma" w:cs="Tahoma"/>
                <w:color w:val="000000"/>
                <w:sz w:val="21"/>
                <w:szCs w:val="21"/>
                <w:lang w:eastAsia="ru-RU"/>
              </w:rPr>
              <w:t> в данной системе огней ВПП на данном аэродроме отсутствует, безаварийная посадка не гарантирована и воздушному судну будет отказано в совершении посадки.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4</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Измеренное значение метеорологической дальности видимости S=500 м, что соответствует RVR=650 м;</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III-1</w:t>
            </w:r>
            <w:r w:rsidRPr="001846F1">
              <w:rPr>
                <w:rFonts w:ascii="Tahoma" w:eastAsia="Times New Roman" w:hAnsi="Tahoma" w:cs="Tahoma"/>
                <w:color w:val="000000"/>
                <w:sz w:val="21"/>
                <w:szCs w:val="21"/>
                <w:lang w:eastAsia="ru-RU"/>
              </w:rPr>
              <w:t>&gt;</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&gt;I</w:t>
            </w:r>
            <w:r w:rsidRPr="001846F1">
              <w:rPr>
                <w:rFonts w:ascii="Tahoma" w:eastAsia="Times New Roman" w:hAnsi="Tahoma" w:cs="Tahoma"/>
                <w:color w:val="000000"/>
                <w:sz w:val="21"/>
                <w:szCs w:val="21"/>
                <w:bdr w:val="none" w:sz="0" w:space="0" w:color="auto" w:frame="1"/>
                <w:vertAlign w:val="subscript"/>
                <w:lang w:eastAsia="ru-RU"/>
              </w:rPr>
              <w:t>III</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С помощью устройства выбирают третью ступень яркости, обеспечивающую RVR=650 м.</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Таким образом, предлагаемый способ определения дальности видимости огней взлетно-посадочной полосы (ВПП) и устройство для его осуществления обеспечивает автономность работы и автоматизацию процесса получения данных о видимости огней ВПП.</w:t>
            </w:r>
          </w:p>
          <w:tbl>
            <w:tblPr>
              <w:tblW w:w="0" w:type="auto"/>
              <w:tblCellMar>
                <w:left w:w="0" w:type="dxa"/>
                <w:right w:w="0" w:type="dxa"/>
              </w:tblCellMar>
              <w:tblLook w:val="04A0" w:firstRow="1" w:lastRow="0" w:firstColumn="1" w:lastColumn="0" w:noHBand="0" w:noVBand="1"/>
            </w:tblPr>
            <w:tblGrid>
              <w:gridCol w:w="3648"/>
              <w:gridCol w:w="1618"/>
              <w:gridCol w:w="1649"/>
              <w:gridCol w:w="708"/>
              <w:gridCol w:w="1008"/>
              <w:gridCol w:w="708"/>
            </w:tblGrid>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1</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Таблица 7</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Е</w:t>
                  </w:r>
                  <w:r w:rsidRPr="001846F1">
                    <w:rPr>
                      <w:rFonts w:ascii="Tahoma" w:eastAsia="Times New Roman" w:hAnsi="Tahoma" w:cs="Tahoma"/>
                      <w:color w:val="000000"/>
                      <w:sz w:val="21"/>
                      <w:szCs w:val="21"/>
                      <w:bdr w:val="none" w:sz="0" w:space="0" w:color="auto" w:frame="1"/>
                      <w:vertAlign w:val="subscript"/>
                      <w:lang w:eastAsia="ru-RU"/>
                    </w:rPr>
                    <w:t>р</w:t>
                  </w:r>
                  <w:r w:rsidRPr="001846F1">
                    <w:rPr>
                      <w:rFonts w:ascii="Tahoma" w:eastAsia="Times New Roman" w:hAnsi="Tahoma" w:cs="Tahoma"/>
                      <w:color w:val="000000"/>
                      <w:sz w:val="21"/>
                      <w:szCs w:val="21"/>
                      <w:lang w:eastAsia="ru-RU"/>
                    </w:rPr>
                    <w:t>=10</w:t>
                  </w:r>
                  <w:r w:rsidRPr="001846F1">
                    <w:rPr>
                      <w:rFonts w:ascii="Tahoma" w:eastAsia="Times New Roman" w:hAnsi="Tahoma" w:cs="Tahoma"/>
                      <w:color w:val="000000"/>
                      <w:sz w:val="21"/>
                      <w:szCs w:val="21"/>
                      <w:bdr w:val="none" w:sz="0" w:space="0" w:color="auto" w:frame="1"/>
                      <w:vertAlign w:val="superscript"/>
                      <w:lang w:eastAsia="ru-RU"/>
                    </w:rPr>
                    <w:t>-4,5</w:t>
                  </w:r>
                  <w:r w:rsidRPr="001846F1">
                    <w:rPr>
                      <w:rFonts w:ascii="Tahoma" w:eastAsia="Times New Roman" w:hAnsi="Tahoma" w:cs="Tahoma"/>
                      <w:color w:val="000000"/>
                      <w:sz w:val="21"/>
                      <w:szCs w:val="21"/>
                      <w:lang w:eastAsia="ru-RU"/>
                    </w:rPr>
                    <w:t> </w:t>
                  </w:r>
                  <w:proofErr w:type="spellStart"/>
                  <w:r w:rsidRPr="001846F1">
                    <w:rPr>
                      <w:rFonts w:ascii="Tahoma" w:eastAsia="Times New Roman" w:hAnsi="Tahoma" w:cs="Tahoma"/>
                      <w:color w:val="000000"/>
                      <w:sz w:val="21"/>
                      <w:szCs w:val="21"/>
                      <w:lang w:eastAsia="ru-RU"/>
                    </w:rPr>
                    <w:t>лк</w:t>
                  </w:r>
                  <w:proofErr w:type="spellEnd"/>
                  <w:r w:rsidRPr="001846F1">
                    <w:rPr>
                      <w:rFonts w:ascii="Tahoma" w:eastAsia="Times New Roman" w:hAnsi="Tahoma" w:cs="Tahoma"/>
                      <w:color w:val="000000"/>
                      <w:sz w:val="21"/>
                      <w:szCs w:val="21"/>
                      <w:lang w:eastAsia="ru-RU"/>
                    </w:rPr>
                    <w:t xml:space="preserve"> (яркость фона 266-578 кд/м</w:t>
                  </w:r>
                  <w:r w:rsidRPr="001846F1">
                    <w:rPr>
                      <w:rFonts w:ascii="Tahoma" w:eastAsia="Times New Roman" w:hAnsi="Tahoma" w:cs="Tahoma"/>
                      <w:color w:val="000000"/>
                      <w:sz w:val="21"/>
                      <w:szCs w:val="21"/>
                      <w:bdr w:val="none" w:sz="0" w:space="0" w:color="auto" w:frame="1"/>
                      <w:vertAlign w:val="superscript"/>
                      <w:lang w:eastAsia="ru-RU"/>
                    </w:rPr>
                    <w:t> 2</w:t>
                  </w:r>
                  <w:r w:rsidRPr="001846F1">
                    <w:rPr>
                      <w:rFonts w:ascii="Tahoma" w:eastAsia="Times New Roman" w:hAnsi="Tahoma" w:cs="Tahoma"/>
                      <w:color w:val="000000"/>
                      <w:sz w:val="21"/>
                      <w:szCs w:val="21"/>
                      <w:lang w:eastAsia="ru-RU"/>
                    </w:rPr>
                    <w:t>)</w:t>
                  </w:r>
                </w:p>
              </w:tc>
            </w:tr>
            <w:tr w:rsidR="001846F1" w:rsidRPr="001846F1" w:rsidTr="001846F1">
              <w:trPr>
                <w:gridAfter w:val="3"/>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III ступень (10%)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IV ступень (30%)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V ступень (100%)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20-32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17-27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15-24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33-47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28-40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25-34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48-64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41-53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35-46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54-67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47-58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84-103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68-83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59-70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104-124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84-99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71-84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125-141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100-113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85-95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142-157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114-126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96-105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158-173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127-139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106-116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174-190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140-152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117-127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191-206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153-166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128-138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207-222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167-179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139-149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223-239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180-192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150-160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240-255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193-206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161-171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256-288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207-232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172-192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233-259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193-214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321-353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260-285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215-236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354-400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286-321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237-264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401-450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322-358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265-293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451-530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359-415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294-335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531-589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416-457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336-367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590-650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458-500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368-400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651-782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501-592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401-468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783-965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593-712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469-554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966-1099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713-821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555-631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1100-1199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822-937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632-713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1200-1299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938-1059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714-797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1300-1399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1060-1189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798-886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1400-1499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1190-1326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887-978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1500-1599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1327-1470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979-1073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1600-1699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1471-1623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1074-1172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1700-1799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1624-1783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1173-1275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1800-1899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1784-1899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1276-1381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1900-1999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1900-1999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1382-1551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2000-2099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2000-2099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1552-1671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8" name="Рисунок 38"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7" name="Рисунок 37"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6" name="Рисунок 36"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5" name="Рисунок 35"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1672-1795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4" name="Рисунок 34"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3" name="Рисунок 33"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2" name="Рисунок 32"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1" name="Рисунок 31"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1796-1923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lastRenderedPageBreak/>
                    <w:drawing>
                      <wp:inline distT="0" distB="0" distL="0" distR="0">
                        <wp:extent cx="28575" cy="257175"/>
                        <wp:effectExtent l="0" t="0" r="9525" b="9525"/>
                        <wp:docPr id="30" name="Рисунок 30"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9" name="Рисунок 29"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8" name="Рисунок 28"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7" name="Рисунок 27"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1924-2055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2300</w:t>
                  </w:r>
                </w:p>
              </w:tc>
            </w:tr>
          </w:tbl>
          <w:p w:rsidR="001846F1" w:rsidRPr="001846F1" w:rsidRDefault="001846F1" w:rsidP="001846F1">
            <w:pPr>
              <w:spacing w:after="0" w:line="326" w:lineRule="atLeast"/>
              <w:jc w:val="both"/>
              <w:textAlignment w:val="top"/>
              <w:rPr>
                <w:rFonts w:ascii="Tahoma" w:eastAsia="Times New Roman" w:hAnsi="Tahoma" w:cs="Tahoma"/>
                <w:vanish/>
                <w:color w:val="000000"/>
                <w:sz w:val="21"/>
                <w:szCs w:val="21"/>
                <w:lang w:eastAsia="ru-RU"/>
              </w:rPr>
            </w:pPr>
          </w:p>
          <w:tbl>
            <w:tblPr>
              <w:tblW w:w="0" w:type="auto"/>
              <w:tblCellMar>
                <w:left w:w="0" w:type="dxa"/>
                <w:right w:w="0" w:type="dxa"/>
              </w:tblCellMar>
              <w:tblLook w:val="04A0" w:firstRow="1" w:lastRow="0" w:firstColumn="1" w:lastColumn="0" w:noHBand="0" w:noVBand="1"/>
            </w:tblPr>
            <w:tblGrid>
              <w:gridCol w:w="3648"/>
              <w:gridCol w:w="1618"/>
              <w:gridCol w:w="1649"/>
              <w:gridCol w:w="708"/>
              <w:gridCol w:w="1008"/>
              <w:gridCol w:w="708"/>
            </w:tblGrid>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2</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Таблица 7</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Е</w:t>
                  </w:r>
                  <w:r w:rsidRPr="001846F1">
                    <w:rPr>
                      <w:rFonts w:ascii="Tahoma" w:eastAsia="Times New Roman" w:hAnsi="Tahoma" w:cs="Tahoma"/>
                      <w:color w:val="000000"/>
                      <w:sz w:val="21"/>
                      <w:szCs w:val="21"/>
                      <w:bdr w:val="none" w:sz="0" w:space="0" w:color="auto" w:frame="1"/>
                      <w:vertAlign w:val="subscript"/>
                      <w:lang w:eastAsia="ru-RU"/>
                    </w:rPr>
                    <w:t>р</w:t>
                  </w:r>
                  <w:r w:rsidRPr="001846F1">
                    <w:rPr>
                      <w:rFonts w:ascii="Tahoma" w:eastAsia="Times New Roman" w:hAnsi="Tahoma" w:cs="Tahoma"/>
                      <w:color w:val="000000"/>
                      <w:sz w:val="21"/>
                      <w:szCs w:val="21"/>
                      <w:lang w:eastAsia="ru-RU"/>
                    </w:rPr>
                    <w:t>=10</w:t>
                  </w:r>
                  <w:r w:rsidRPr="001846F1">
                    <w:rPr>
                      <w:rFonts w:ascii="Tahoma" w:eastAsia="Times New Roman" w:hAnsi="Tahoma" w:cs="Tahoma"/>
                      <w:color w:val="000000"/>
                      <w:sz w:val="21"/>
                      <w:szCs w:val="21"/>
                      <w:bdr w:val="none" w:sz="0" w:space="0" w:color="auto" w:frame="1"/>
                      <w:vertAlign w:val="superscript"/>
                      <w:lang w:eastAsia="ru-RU"/>
                    </w:rPr>
                    <w:t>-4,5</w:t>
                  </w:r>
                  <w:r w:rsidRPr="001846F1">
                    <w:rPr>
                      <w:rFonts w:ascii="Tahoma" w:eastAsia="Times New Roman" w:hAnsi="Tahoma" w:cs="Tahoma"/>
                      <w:color w:val="000000"/>
                      <w:sz w:val="21"/>
                      <w:szCs w:val="21"/>
                      <w:lang w:eastAsia="ru-RU"/>
                    </w:rPr>
                    <w:t> </w:t>
                  </w:r>
                  <w:proofErr w:type="spellStart"/>
                  <w:r w:rsidRPr="001846F1">
                    <w:rPr>
                      <w:rFonts w:ascii="Tahoma" w:eastAsia="Times New Roman" w:hAnsi="Tahoma" w:cs="Tahoma"/>
                      <w:color w:val="000000"/>
                      <w:sz w:val="21"/>
                      <w:szCs w:val="21"/>
                      <w:lang w:eastAsia="ru-RU"/>
                    </w:rPr>
                    <w:t>лк</w:t>
                  </w:r>
                  <w:proofErr w:type="spellEnd"/>
                  <w:r w:rsidRPr="001846F1">
                    <w:rPr>
                      <w:rFonts w:ascii="Tahoma" w:eastAsia="Times New Roman" w:hAnsi="Tahoma" w:cs="Tahoma"/>
                      <w:color w:val="000000"/>
                      <w:sz w:val="21"/>
                      <w:szCs w:val="21"/>
                      <w:lang w:eastAsia="ru-RU"/>
                    </w:rPr>
                    <w:t xml:space="preserve"> (яркость фона 266-578 кд/м</w:t>
                  </w:r>
                  <w:r w:rsidRPr="001846F1">
                    <w:rPr>
                      <w:rFonts w:ascii="Tahoma" w:eastAsia="Times New Roman" w:hAnsi="Tahoma" w:cs="Tahoma"/>
                      <w:color w:val="000000"/>
                      <w:sz w:val="21"/>
                      <w:szCs w:val="21"/>
                      <w:bdr w:val="none" w:sz="0" w:space="0" w:color="auto" w:frame="1"/>
                      <w:vertAlign w:val="superscript"/>
                      <w:lang w:eastAsia="ru-RU"/>
                    </w:rPr>
                    <w:t> 2</w:t>
                  </w:r>
                  <w:r w:rsidRPr="001846F1">
                    <w:rPr>
                      <w:rFonts w:ascii="Tahoma" w:eastAsia="Times New Roman" w:hAnsi="Tahoma" w:cs="Tahoma"/>
                      <w:color w:val="000000"/>
                      <w:sz w:val="21"/>
                      <w:szCs w:val="21"/>
                      <w:lang w:eastAsia="ru-RU"/>
                    </w:rPr>
                    <w:t>)</w:t>
                  </w:r>
                </w:p>
              </w:tc>
            </w:tr>
            <w:tr w:rsidR="001846F1" w:rsidRPr="001846F1" w:rsidTr="001846F1">
              <w:trPr>
                <w:gridAfter w:val="3"/>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III ступень (10%)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IV ступень (30%)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V ступень (100%)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20-32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17-27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15-24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33-47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28-40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25-34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48-64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41-53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35-46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54-67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47-58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84-103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68-83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59-70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104-124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84-99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71-84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125-141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100-113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85-95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142-157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114-126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96-105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158-173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127-139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106-116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174-190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140-152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117-127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191-206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153-166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128-138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207-222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167-179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139-149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223-239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180-192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150-160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240-255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193-206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161-171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256-288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207-232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172-192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233-259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193-214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321-353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260-285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215-236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354-400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286-321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237-264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401-450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322-358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265-293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451-530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359-415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294-335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531-589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416-457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336-367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590-650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458-500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368-400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651-782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501-592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401-468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783-965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593-712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469-554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966-1099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713-821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555-631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1100-1199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822-937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632-713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1200-1299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938-1059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714-797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1300-1399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1060-1189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798-886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1400-1499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1190-1326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887-978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1500-1599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1327-1470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979-1073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1600-1699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1471-1623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1074-1172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1700-1799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1624-1783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1173-1275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1800-1899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1784-1899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1276-1381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1900-1999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1900-1999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1382-1551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2000-2099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2000-2099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1552-1671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6" name="Рисунок 26"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5" name="Рисунок 25"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4" name="Рисунок 24"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3" name="Рисунок 23"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1672-1795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2" name="Рисунок 22"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1" name="Рисунок 21"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20" name="Рисунок 20"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9" name="Рисунок 19"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1796-1923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8" name="Рисунок 18"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7" name="Рисунок 17"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6" name="Рисунок 16"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5" name="Рисунок 15"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1924-2055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2300</w:t>
                  </w:r>
                </w:p>
              </w:tc>
            </w:tr>
          </w:tbl>
          <w:p w:rsidR="001846F1" w:rsidRPr="001846F1" w:rsidRDefault="001846F1" w:rsidP="001846F1">
            <w:pPr>
              <w:spacing w:after="0" w:line="326" w:lineRule="atLeast"/>
              <w:jc w:val="both"/>
              <w:textAlignment w:val="top"/>
              <w:rPr>
                <w:rFonts w:ascii="Tahoma" w:eastAsia="Times New Roman" w:hAnsi="Tahoma" w:cs="Tahoma"/>
                <w:vanish/>
                <w:color w:val="000000"/>
                <w:sz w:val="21"/>
                <w:szCs w:val="21"/>
                <w:lang w:eastAsia="ru-RU"/>
              </w:rPr>
            </w:pPr>
          </w:p>
          <w:tbl>
            <w:tblPr>
              <w:tblW w:w="0" w:type="auto"/>
              <w:tblCellMar>
                <w:left w:w="0" w:type="dxa"/>
                <w:right w:w="0" w:type="dxa"/>
              </w:tblCellMar>
              <w:tblLook w:val="04A0" w:firstRow="1" w:lastRow="0" w:firstColumn="1" w:lastColumn="0" w:noHBand="0" w:noVBand="1"/>
            </w:tblPr>
            <w:tblGrid>
              <w:gridCol w:w="3648"/>
              <w:gridCol w:w="1618"/>
              <w:gridCol w:w="1649"/>
              <w:gridCol w:w="708"/>
              <w:gridCol w:w="1008"/>
              <w:gridCol w:w="708"/>
            </w:tblGrid>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3</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Пример 4</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jc w:val="righ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Таблица 7</w:t>
                  </w:r>
                </w:p>
              </w:tc>
            </w:tr>
            <w:tr w:rsidR="001846F1" w:rsidRPr="001846F1" w:rsidTr="001846F1">
              <w:trPr>
                <w:gridAfter w:val="5"/>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Е</w:t>
                  </w:r>
                  <w:r w:rsidRPr="001846F1">
                    <w:rPr>
                      <w:rFonts w:ascii="Tahoma" w:eastAsia="Times New Roman" w:hAnsi="Tahoma" w:cs="Tahoma"/>
                      <w:color w:val="000000"/>
                      <w:sz w:val="21"/>
                      <w:szCs w:val="21"/>
                      <w:bdr w:val="none" w:sz="0" w:space="0" w:color="auto" w:frame="1"/>
                      <w:vertAlign w:val="subscript"/>
                      <w:lang w:eastAsia="ru-RU"/>
                    </w:rPr>
                    <w:t>р</w:t>
                  </w:r>
                  <w:r w:rsidRPr="001846F1">
                    <w:rPr>
                      <w:rFonts w:ascii="Tahoma" w:eastAsia="Times New Roman" w:hAnsi="Tahoma" w:cs="Tahoma"/>
                      <w:color w:val="000000"/>
                      <w:sz w:val="21"/>
                      <w:szCs w:val="21"/>
                      <w:lang w:eastAsia="ru-RU"/>
                    </w:rPr>
                    <w:t>=10</w:t>
                  </w:r>
                  <w:r w:rsidRPr="001846F1">
                    <w:rPr>
                      <w:rFonts w:ascii="Tahoma" w:eastAsia="Times New Roman" w:hAnsi="Tahoma" w:cs="Tahoma"/>
                      <w:color w:val="000000"/>
                      <w:sz w:val="21"/>
                      <w:szCs w:val="21"/>
                      <w:bdr w:val="none" w:sz="0" w:space="0" w:color="auto" w:frame="1"/>
                      <w:vertAlign w:val="superscript"/>
                      <w:lang w:eastAsia="ru-RU"/>
                    </w:rPr>
                    <w:t>-4,5</w:t>
                  </w:r>
                  <w:r w:rsidRPr="001846F1">
                    <w:rPr>
                      <w:rFonts w:ascii="Tahoma" w:eastAsia="Times New Roman" w:hAnsi="Tahoma" w:cs="Tahoma"/>
                      <w:color w:val="000000"/>
                      <w:sz w:val="21"/>
                      <w:szCs w:val="21"/>
                      <w:lang w:eastAsia="ru-RU"/>
                    </w:rPr>
                    <w:t> </w:t>
                  </w:r>
                  <w:proofErr w:type="spellStart"/>
                  <w:r w:rsidRPr="001846F1">
                    <w:rPr>
                      <w:rFonts w:ascii="Tahoma" w:eastAsia="Times New Roman" w:hAnsi="Tahoma" w:cs="Tahoma"/>
                      <w:color w:val="000000"/>
                      <w:sz w:val="21"/>
                      <w:szCs w:val="21"/>
                      <w:lang w:eastAsia="ru-RU"/>
                    </w:rPr>
                    <w:t>лк</w:t>
                  </w:r>
                  <w:proofErr w:type="spellEnd"/>
                  <w:r w:rsidRPr="001846F1">
                    <w:rPr>
                      <w:rFonts w:ascii="Tahoma" w:eastAsia="Times New Roman" w:hAnsi="Tahoma" w:cs="Tahoma"/>
                      <w:color w:val="000000"/>
                      <w:sz w:val="21"/>
                      <w:szCs w:val="21"/>
                      <w:lang w:eastAsia="ru-RU"/>
                    </w:rPr>
                    <w:t xml:space="preserve"> (яркость фона 266-578 кд/м</w:t>
                  </w:r>
                  <w:r w:rsidRPr="001846F1">
                    <w:rPr>
                      <w:rFonts w:ascii="Tahoma" w:eastAsia="Times New Roman" w:hAnsi="Tahoma" w:cs="Tahoma"/>
                      <w:color w:val="000000"/>
                      <w:sz w:val="21"/>
                      <w:szCs w:val="21"/>
                      <w:bdr w:val="none" w:sz="0" w:space="0" w:color="auto" w:frame="1"/>
                      <w:vertAlign w:val="superscript"/>
                      <w:lang w:eastAsia="ru-RU"/>
                    </w:rPr>
                    <w:t> 2</w:t>
                  </w:r>
                  <w:r w:rsidRPr="001846F1">
                    <w:rPr>
                      <w:rFonts w:ascii="Tahoma" w:eastAsia="Times New Roman" w:hAnsi="Tahoma" w:cs="Tahoma"/>
                      <w:color w:val="000000"/>
                      <w:sz w:val="21"/>
                      <w:szCs w:val="21"/>
                      <w:lang w:eastAsia="ru-RU"/>
                    </w:rPr>
                    <w:t>)</w:t>
                  </w:r>
                </w:p>
              </w:tc>
            </w:tr>
            <w:tr w:rsidR="001846F1" w:rsidRPr="001846F1" w:rsidTr="001846F1">
              <w:trPr>
                <w:gridAfter w:val="3"/>
              </w:trPr>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III ступень (10%)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IV ступень (30%)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V ступень (100%)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MOR, м</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RVR, м</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20-32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17-27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15-24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33-47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28-40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25-34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48-64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41-53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35-46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54-67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47-58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84-103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68-83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59-70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104-124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84-99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71-84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125-141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100-113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85-95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142-157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114-126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96-105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158-173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127-139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106-116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174-190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140-152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117-127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191-206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153-166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128-138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207-222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167-179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139-149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223-239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180-192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150-160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240-255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193-206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161-171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375</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256-288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207-232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172-192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233-259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193-214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321-353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260-285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215-236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354-400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286-321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237-264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401-450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322-358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265-293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451-530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359-415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294-335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531-589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416-457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336-367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590-650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458-500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368-400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750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651-782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501-592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401-468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783-965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593-712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469-554</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966-1099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713-821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555-631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1100-1199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822-937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632-713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1200-1299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938-1059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714-797</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1300-1399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1060-1189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798-886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1400-1499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1190-1326</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887-978</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1500-1599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1327-1470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979-1073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1600-1699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1471-1623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1074-1172</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1700-1799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1624-1783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1173-1275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1800-1899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1784-1899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1276-1381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1800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1900-1999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1900-1999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1382-1551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lastRenderedPageBreak/>
                    <w:t>2000-2099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2000-2099</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1552-1671</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2000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4" name="Рисунок 14"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3" name="Рисунок 13"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2" name="Рисунок 12"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1" name="Рисунок 11"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1672-1795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2100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10" name="Рисунок 10"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9" name="Рисунок 9"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8" name="Рисунок 8"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7" name="Рисунок 7"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1796-1923</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2200</w:t>
                  </w:r>
                </w:p>
              </w:tc>
            </w:tr>
            <w:tr w:rsidR="001846F1" w:rsidRPr="001846F1" w:rsidTr="001846F1">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6" name="Рисунок 6"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5" name="Рисунок 5"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4" name="Рисунок 4"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 cy="257175"/>
                        <wp:effectExtent l="0" t="0" r="9525" b="9525"/>
                        <wp:docPr id="3" name="Рисунок 3"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 cy="2571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1924-2055</w:t>
                  </w:r>
                </w:p>
              </w:tc>
              <w:tc>
                <w:tcPr>
                  <w:tcW w:w="0" w:type="auto"/>
                  <w:tcBorders>
                    <w:top w:val="single" w:sz="6" w:space="0" w:color="CCCCCC"/>
                    <w:left w:val="single" w:sz="6" w:space="0" w:color="CCCCCC"/>
                    <w:bottom w:val="single" w:sz="6" w:space="0" w:color="CCCCCC"/>
                    <w:right w:val="single" w:sz="6" w:space="0" w:color="CCCCCC"/>
                  </w:tcBorders>
                  <w:tcMar>
                    <w:top w:w="45" w:type="dxa"/>
                    <w:left w:w="45" w:type="dxa"/>
                    <w:bottom w:w="45" w:type="dxa"/>
                    <w:right w:w="45" w:type="dxa"/>
                  </w:tcMar>
                  <w:hideMark/>
                </w:tcPr>
                <w:p w:rsidR="001846F1" w:rsidRPr="001846F1" w:rsidRDefault="001846F1" w:rsidP="001846F1">
                  <w:pPr>
                    <w:spacing w:after="0" w:line="326" w:lineRule="atLeast"/>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2300</w:t>
                  </w:r>
                </w:p>
              </w:tc>
            </w:tr>
          </w:tbl>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Источники информации</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1. Ковалев В.А. Видимость в атмосфере и ее определение. - Л.: </w:t>
            </w:r>
            <w:proofErr w:type="spellStart"/>
            <w:r w:rsidRPr="001846F1">
              <w:rPr>
                <w:rFonts w:ascii="Tahoma" w:eastAsia="Times New Roman" w:hAnsi="Tahoma" w:cs="Tahoma"/>
                <w:color w:val="000000"/>
                <w:sz w:val="21"/>
                <w:szCs w:val="21"/>
                <w:lang w:eastAsia="ru-RU"/>
              </w:rPr>
              <w:t>Гидрометеоиздат</w:t>
            </w:r>
            <w:proofErr w:type="spellEnd"/>
            <w:r w:rsidRPr="001846F1">
              <w:rPr>
                <w:rFonts w:ascii="Tahoma" w:eastAsia="Times New Roman" w:hAnsi="Tahoma" w:cs="Tahoma"/>
                <w:color w:val="000000"/>
                <w:sz w:val="21"/>
                <w:szCs w:val="21"/>
                <w:lang w:eastAsia="ru-RU"/>
              </w:rPr>
              <w:t>, 1988.</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2. Афиногенов Л.П. Методика расчета видимости ОВИ в автоматических измерительных системах. - </w:t>
            </w:r>
            <w:proofErr w:type="spellStart"/>
            <w:r w:rsidRPr="001846F1">
              <w:rPr>
                <w:rFonts w:ascii="Tahoma" w:eastAsia="Times New Roman" w:hAnsi="Tahoma" w:cs="Tahoma"/>
                <w:color w:val="000000"/>
                <w:sz w:val="21"/>
                <w:szCs w:val="21"/>
                <w:lang w:eastAsia="ru-RU"/>
              </w:rPr>
              <w:t>Тр</w:t>
            </w:r>
            <w:proofErr w:type="gramStart"/>
            <w:r w:rsidRPr="001846F1">
              <w:rPr>
                <w:rFonts w:ascii="Tahoma" w:eastAsia="Times New Roman" w:hAnsi="Tahoma" w:cs="Tahoma"/>
                <w:color w:val="000000"/>
                <w:sz w:val="21"/>
                <w:szCs w:val="21"/>
                <w:lang w:eastAsia="ru-RU"/>
              </w:rPr>
              <w:t>.Г</w:t>
            </w:r>
            <w:proofErr w:type="gramEnd"/>
            <w:r w:rsidRPr="001846F1">
              <w:rPr>
                <w:rFonts w:ascii="Tahoma" w:eastAsia="Times New Roman" w:hAnsi="Tahoma" w:cs="Tahoma"/>
                <w:color w:val="000000"/>
                <w:sz w:val="21"/>
                <w:szCs w:val="21"/>
                <w:lang w:eastAsia="ru-RU"/>
              </w:rPr>
              <w:t>ГО</w:t>
            </w:r>
            <w:proofErr w:type="spellEnd"/>
            <w:r w:rsidRPr="001846F1">
              <w:rPr>
                <w:rFonts w:ascii="Tahoma" w:eastAsia="Times New Roman" w:hAnsi="Tahoma" w:cs="Tahoma"/>
                <w:color w:val="000000"/>
                <w:sz w:val="21"/>
                <w:szCs w:val="21"/>
                <w:lang w:eastAsia="ru-RU"/>
              </w:rPr>
              <w:t>, 1981, вып.449, с.88-91.</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3. </w:t>
            </w:r>
            <w:proofErr w:type="gramStart"/>
            <w:r w:rsidRPr="001846F1">
              <w:rPr>
                <w:rFonts w:ascii="Tahoma" w:eastAsia="Times New Roman" w:hAnsi="Tahoma" w:cs="Tahoma"/>
                <w:color w:val="000000"/>
                <w:sz w:val="21"/>
                <w:szCs w:val="21"/>
                <w:lang w:eastAsia="ru-RU"/>
              </w:rPr>
              <w:t>Коновалов</w:t>
            </w:r>
            <w:proofErr w:type="gramEnd"/>
            <w:r w:rsidRPr="001846F1">
              <w:rPr>
                <w:rFonts w:ascii="Tahoma" w:eastAsia="Times New Roman" w:hAnsi="Tahoma" w:cs="Tahoma"/>
                <w:color w:val="000000"/>
                <w:sz w:val="21"/>
                <w:szCs w:val="21"/>
                <w:lang w:eastAsia="ru-RU"/>
              </w:rPr>
              <w:t xml:space="preserve"> Ю.Г. Автоматический вычислитель дальности видимости огней. - </w:t>
            </w:r>
            <w:proofErr w:type="spellStart"/>
            <w:r w:rsidRPr="001846F1">
              <w:rPr>
                <w:rFonts w:ascii="Tahoma" w:eastAsia="Times New Roman" w:hAnsi="Tahoma" w:cs="Tahoma"/>
                <w:color w:val="000000"/>
                <w:sz w:val="21"/>
                <w:szCs w:val="21"/>
                <w:lang w:eastAsia="ru-RU"/>
              </w:rPr>
              <w:t>Информ</w:t>
            </w:r>
            <w:proofErr w:type="spellEnd"/>
            <w:r w:rsidRPr="001846F1">
              <w:rPr>
                <w:rFonts w:ascii="Tahoma" w:eastAsia="Times New Roman" w:hAnsi="Tahoma" w:cs="Tahoma"/>
                <w:color w:val="000000"/>
                <w:sz w:val="21"/>
                <w:szCs w:val="21"/>
                <w:lang w:eastAsia="ru-RU"/>
              </w:rPr>
              <w:t xml:space="preserve">. материал по </w:t>
            </w:r>
            <w:proofErr w:type="spellStart"/>
            <w:r w:rsidRPr="001846F1">
              <w:rPr>
                <w:rFonts w:ascii="Tahoma" w:eastAsia="Times New Roman" w:hAnsi="Tahoma" w:cs="Tahoma"/>
                <w:color w:val="000000"/>
                <w:sz w:val="21"/>
                <w:szCs w:val="21"/>
                <w:lang w:eastAsia="ru-RU"/>
              </w:rPr>
              <w:t>гидрометеоприборам</w:t>
            </w:r>
            <w:proofErr w:type="spellEnd"/>
            <w:r w:rsidRPr="001846F1">
              <w:rPr>
                <w:rFonts w:ascii="Tahoma" w:eastAsia="Times New Roman" w:hAnsi="Tahoma" w:cs="Tahoma"/>
                <w:color w:val="000000"/>
                <w:sz w:val="21"/>
                <w:szCs w:val="21"/>
                <w:lang w:eastAsia="ru-RU"/>
              </w:rPr>
              <w:t xml:space="preserve"> и методам наблюдения, 1967, № 31.</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4. Попков С.Л. Вычислительное устройство для определения дальности видимости аэродромных огней высокой интенсивности. - Тр. ГГО, 1969, вып.40, с.103-108.</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5. </w:t>
            </w:r>
            <w:proofErr w:type="spellStart"/>
            <w:r w:rsidRPr="001846F1">
              <w:rPr>
                <w:rFonts w:ascii="Tahoma" w:eastAsia="Times New Roman" w:hAnsi="Tahoma" w:cs="Tahoma"/>
                <w:color w:val="000000"/>
                <w:sz w:val="21"/>
                <w:szCs w:val="21"/>
                <w:lang w:eastAsia="ru-RU"/>
              </w:rPr>
              <w:t>Бочарников</w:t>
            </w:r>
            <w:proofErr w:type="spellEnd"/>
            <w:r w:rsidRPr="001846F1">
              <w:rPr>
                <w:rFonts w:ascii="Tahoma" w:eastAsia="Times New Roman" w:hAnsi="Tahoma" w:cs="Tahoma"/>
                <w:color w:val="000000"/>
                <w:sz w:val="21"/>
                <w:szCs w:val="21"/>
                <w:lang w:eastAsia="ru-RU"/>
              </w:rPr>
              <w:t xml:space="preserve"> Н.В. и др. Дальность видимости на взлетно-посадочной полосе и ее определение. - СПб: </w:t>
            </w:r>
            <w:proofErr w:type="spellStart"/>
            <w:r w:rsidRPr="001846F1">
              <w:rPr>
                <w:rFonts w:ascii="Tahoma" w:eastAsia="Times New Roman" w:hAnsi="Tahoma" w:cs="Tahoma"/>
                <w:color w:val="000000"/>
                <w:sz w:val="21"/>
                <w:szCs w:val="21"/>
                <w:lang w:eastAsia="ru-RU"/>
              </w:rPr>
              <w:t>Гидрометеоиздат</w:t>
            </w:r>
            <w:proofErr w:type="spellEnd"/>
            <w:r w:rsidRPr="001846F1">
              <w:rPr>
                <w:rFonts w:ascii="Tahoma" w:eastAsia="Times New Roman" w:hAnsi="Tahoma" w:cs="Tahoma"/>
                <w:color w:val="000000"/>
                <w:sz w:val="21"/>
                <w:szCs w:val="21"/>
                <w:lang w:eastAsia="ru-RU"/>
              </w:rPr>
              <w:t>, 1999 - прототип для способа.</w:t>
            </w:r>
          </w:p>
          <w:p w:rsidR="001846F1" w:rsidRPr="001846F1" w:rsidRDefault="001846F1" w:rsidP="001846F1">
            <w:pPr>
              <w:spacing w:before="120" w:after="30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6. Руководство по практике наблюдений за дальностью видимости на ВПП и передачи сообщений о ней. / </w:t>
            </w:r>
            <w:proofErr w:type="spellStart"/>
            <w:r w:rsidRPr="001846F1">
              <w:rPr>
                <w:rFonts w:ascii="Tahoma" w:eastAsia="Times New Roman" w:hAnsi="Tahoma" w:cs="Tahoma"/>
                <w:color w:val="000000"/>
                <w:sz w:val="21"/>
                <w:szCs w:val="21"/>
                <w:lang w:eastAsia="ru-RU"/>
              </w:rPr>
              <w:t>Дос</w:t>
            </w:r>
            <w:proofErr w:type="spellEnd"/>
            <w:r w:rsidRPr="001846F1">
              <w:rPr>
                <w:rFonts w:ascii="Tahoma" w:eastAsia="Times New Roman" w:hAnsi="Tahoma" w:cs="Tahoma"/>
                <w:color w:val="000000"/>
                <w:sz w:val="21"/>
                <w:szCs w:val="21"/>
                <w:lang w:eastAsia="ru-RU"/>
              </w:rPr>
              <w:t>. 9328-А № 908. Издание второе - ИК АО, 2000, с.56 - прототип для устройства.</w:t>
            </w:r>
          </w:p>
          <w:p w:rsidR="001846F1" w:rsidRPr="001846F1" w:rsidRDefault="001846F1" w:rsidP="001846F1">
            <w:pPr>
              <w:spacing w:before="150" w:after="75" w:line="326" w:lineRule="atLeast"/>
              <w:jc w:val="both"/>
              <w:textAlignment w:val="top"/>
              <w:outlineLvl w:val="1"/>
              <w:rPr>
                <w:rFonts w:ascii="PFhandbookpro-regular" w:eastAsia="Times New Roman" w:hAnsi="PFhandbookpro-regular" w:cs="Tahoma"/>
                <w:color w:val="000000"/>
                <w:sz w:val="33"/>
                <w:szCs w:val="33"/>
                <w:lang w:eastAsia="ru-RU"/>
              </w:rPr>
            </w:pPr>
            <w:bookmarkStart w:id="1" w:name="formula"/>
            <w:bookmarkEnd w:id="1"/>
            <w:r w:rsidRPr="001846F1">
              <w:rPr>
                <w:rFonts w:ascii="PFhandbookpro-regular" w:eastAsia="Times New Roman" w:hAnsi="PFhandbookpro-regular" w:cs="Tahoma"/>
                <w:color w:val="000000"/>
                <w:sz w:val="33"/>
                <w:szCs w:val="33"/>
                <w:lang w:eastAsia="ru-RU"/>
              </w:rPr>
              <w:t>ФОРМУЛА ИЗОБРЕТЕНИЯ</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1. </w:t>
            </w:r>
            <w:proofErr w:type="gramStart"/>
            <w:r w:rsidRPr="001846F1">
              <w:rPr>
                <w:rFonts w:ascii="Tahoma" w:eastAsia="Times New Roman" w:hAnsi="Tahoma" w:cs="Tahoma"/>
                <w:color w:val="000000"/>
                <w:sz w:val="21"/>
                <w:szCs w:val="21"/>
                <w:lang w:eastAsia="ru-RU"/>
              </w:rPr>
              <w:t xml:space="preserve">Способ определения дальности видимости огней взлетно-посадочной полосы (ВПП) путем измерения метеорологической дальности видимости S, яркости окружающего фона E и использования информации об интенсивности (яркости) включенных огней ВПП, а также расчета расстояния, равного дальности видимости огней, отличающийся тем, что предварительно определяют минимально необходимую яркость огней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 достаточную для их обнаружения на расстоянии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 выбирают ступень яркости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огней, которую необходимо включить</w:t>
            </w:r>
            <w:proofErr w:type="gramEnd"/>
            <w:r w:rsidRPr="001846F1">
              <w:rPr>
                <w:rFonts w:ascii="Tahoma" w:eastAsia="Times New Roman" w:hAnsi="Tahoma" w:cs="Tahoma"/>
                <w:color w:val="000000"/>
                <w:sz w:val="21"/>
                <w:szCs w:val="21"/>
                <w:lang w:eastAsia="ru-RU"/>
              </w:rPr>
              <w:t xml:space="preserve"> из условия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&gt;</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&gt;I</w:t>
            </w:r>
            <w:r w:rsidRPr="001846F1">
              <w:rPr>
                <w:rFonts w:ascii="Tahoma" w:eastAsia="Times New Roman" w:hAnsi="Tahoma" w:cs="Tahoma"/>
                <w:color w:val="000000"/>
                <w:sz w:val="21"/>
                <w:szCs w:val="21"/>
                <w:bdr w:val="none" w:sz="0" w:space="0" w:color="auto" w:frame="1"/>
                <w:vertAlign w:val="subscript"/>
                <w:lang w:eastAsia="ru-RU"/>
              </w:rPr>
              <w:t> n-1</w:t>
            </w:r>
            <w:r w:rsidRPr="001846F1">
              <w:rPr>
                <w:rFonts w:ascii="Tahoma" w:eastAsia="Times New Roman" w:hAnsi="Tahoma" w:cs="Tahoma"/>
                <w:color w:val="000000"/>
                <w:sz w:val="21"/>
                <w:szCs w:val="21"/>
                <w:lang w:eastAsia="ru-RU"/>
              </w:rPr>
              <w:t xml:space="preserve">, где n - порядковый номер ступени яркости, определяют расстояние R дальности видимости огней выбранной ступени яркости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xml:space="preserve">, а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xml:space="preserve"> рассчитывают по </w:t>
            </w:r>
            <w:proofErr w:type="gramStart"/>
            <w:r w:rsidRPr="001846F1">
              <w:rPr>
                <w:rFonts w:ascii="Tahoma" w:eastAsia="Times New Roman" w:hAnsi="Tahoma" w:cs="Tahoma"/>
                <w:color w:val="000000"/>
                <w:sz w:val="21"/>
                <w:szCs w:val="21"/>
                <w:lang w:eastAsia="ru-RU"/>
              </w:rPr>
              <w:t>формуле</w:t>
            </w:r>
            <w:proofErr w:type="gramEnd"/>
            <w:r w:rsidRPr="001846F1">
              <w:rPr>
                <w:rFonts w:ascii="Tahoma" w:eastAsia="Times New Roman" w:hAnsi="Tahoma" w:cs="Tahoma"/>
                <w:color w:val="000000"/>
                <w:sz w:val="21"/>
                <w:szCs w:val="21"/>
                <w:lang w:eastAsia="ru-RU"/>
              </w:rPr>
              <w:t> </w:t>
            </w:r>
            <w:r>
              <w:rPr>
                <w:rFonts w:ascii="Tahoma" w:eastAsia="Times New Roman" w:hAnsi="Tahoma" w:cs="Tahoma"/>
                <w:noProof/>
                <w:color w:val="000000"/>
                <w:sz w:val="21"/>
                <w:szCs w:val="21"/>
                <w:lang w:eastAsia="ru-RU"/>
              </w:rPr>
              <w:drawing>
                <wp:inline distT="0" distB="0" distL="0" distR="0">
                  <wp:extent cx="3467100" cy="571500"/>
                  <wp:effectExtent l="0" t="0" r="0" b="0"/>
                  <wp:docPr id="2" name="Рисунок 2"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7100" cy="571500"/>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xml:space="preserve"> в которой </w:t>
            </w:r>
            <w:proofErr w:type="spellStart"/>
            <w:r w:rsidRPr="001846F1">
              <w:rPr>
                <w:rFonts w:ascii="Tahoma" w:eastAsia="Times New Roman" w:hAnsi="Tahoma" w:cs="Tahoma"/>
                <w:color w:val="000000"/>
                <w:sz w:val="21"/>
                <w:szCs w:val="21"/>
                <w:lang w:eastAsia="ru-RU"/>
              </w:rPr>
              <w:t>R</w:t>
            </w:r>
            <w:r w:rsidRPr="001846F1">
              <w:rPr>
                <w:rFonts w:ascii="Tahoma" w:eastAsia="Times New Roman" w:hAnsi="Tahoma" w:cs="Tahoma"/>
                <w:color w:val="000000"/>
                <w:sz w:val="21"/>
                <w:szCs w:val="21"/>
                <w:bdr w:val="none" w:sz="0" w:space="0" w:color="auto" w:frame="1"/>
                <w:vertAlign w:val="subscript"/>
                <w:lang w:eastAsia="ru-RU"/>
              </w:rPr>
              <w:t>min</w:t>
            </w:r>
            <w:proofErr w:type="spellEnd"/>
            <w:r w:rsidRPr="001846F1">
              <w:rPr>
                <w:rFonts w:ascii="Tahoma" w:eastAsia="Times New Roman" w:hAnsi="Tahoma" w:cs="Tahoma"/>
                <w:color w:val="000000"/>
                <w:sz w:val="21"/>
                <w:szCs w:val="21"/>
                <w:lang w:eastAsia="ru-RU"/>
              </w:rPr>
              <w:t> соответствует (равно) рабочему минимуму аэродрома (RVR) по дальности видимости на ВПП, где m - коэффициент запаса, </w:t>
            </w:r>
            <w:r>
              <w:rPr>
                <w:rFonts w:ascii="Tahoma" w:eastAsia="Times New Roman" w:hAnsi="Tahoma" w:cs="Tahoma"/>
                <w:noProof/>
                <w:color w:val="000000"/>
                <w:sz w:val="21"/>
                <w:szCs w:val="21"/>
                <w:lang w:eastAsia="ru-RU"/>
              </w:rPr>
              <w:drawing>
                <wp:inline distT="0" distB="0" distL="0" distR="0">
                  <wp:extent cx="76200" cy="257175"/>
                  <wp:effectExtent l="0" t="0" r="0" b="9525"/>
                  <wp:docPr id="1" name="Рисунок 1" descr="способ определения дальности видимости огней взлетно-посадочной   полосы и устройство для его осуществления, патент № 244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пособ определения дальности видимости огней взлетно-посадочной   полосы и устройство для его осуществления, патент № 2448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Pr="001846F1">
              <w:rPr>
                <w:rFonts w:ascii="Tahoma" w:eastAsia="Times New Roman" w:hAnsi="Tahoma" w:cs="Tahoma"/>
                <w:color w:val="000000"/>
                <w:sz w:val="21"/>
                <w:szCs w:val="21"/>
                <w:lang w:eastAsia="ru-RU"/>
              </w:rPr>
              <w:t> - порог контрастной чувствительности глаза.</w:t>
            </w:r>
          </w:p>
          <w:p w:rsidR="001846F1" w:rsidRPr="001846F1" w:rsidRDefault="001846F1" w:rsidP="001846F1">
            <w:pPr>
              <w:spacing w:after="0" w:line="326" w:lineRule="atLeast"/>
              <w:ind w:firstLine="600"/>
              <w:jc w:val="both"/>
              <w:textAlignment w:val="top"/>
              <w:rPr>
                <w:rFonts w:ascii="Tahoma" w:eastAsia="Times New Roman" w:hAnsi="Tahoma" w:cs="Tahoma"/>
                <w:color w:val="000000"/>
                <w:sz w:val="21"/>
                <w:szCs w:val="21"/>
                <w:lang w:eastAsia="ru-RU"/>
              </w:rPr>
            </w:pPr>
            <w:r w:rsidRPr="001846F1">
              <w:rPr>
                <w:rFonts w:ascii="Tahoma" w:eastAsia="Times New Roman" w:hAnsi="Tahoma" w:cs="Tahoma"/>
                <w:color w:val="000000"/>
                <w:sz w:val="21"/>
                <w:szCs w:val="21"/>
                <w:lang w:eastAsia="ru-RU"/>
              </w:rPr>
              <w:t xml:space="preserve">2. Устройство для определения дальности видимости (RVR) огней взлетно-посадочной </w:t>
            </w:r>
            <w:r w:rsidRPr="001846F1">
              <w:rPr>
                <w:rFonts w:ascii="Tahoma" w:eastAsia="Times New Roman" w:hAnsi="Tahoma" w:cs="Tahoma"/>
                <w:color w:val="000000"/>
                <w:sz w:val="21"/>
                <w:szCs w:val="21"/>
                <w:lang w:eastAsia="ru-RU"/>
              </w:rPr>
              <w:lastRenderedPageBreak/>
              <w:t>полосы (ВПП), содержащее компьютер, интерфейс данных о метеорологической дальности видимости S,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с подключенными к нему датчиком метеорологической дальности видимости S и датчиком яркости окружающего фона Е, интерфейс установки (включения) огней ВПП с управляющим входом, блок программы для расчета (RVR) по алгоритму итерации на два входа и один выход, один выход подключен к интерфейсу данных S и</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другой вход соединен с интерфейсом установки огней ВПП, выход подключен к цифровому дисплею для отображения результатов расчета, отличающееся тем, что интерфейс установки (включения) огней ВПП выполнен с дополнительным входом, а компьютер дополнен блоком предварительной обработки измерительной информации на два входа и один выход, первый вход подключен к интерфейсу данных о метеорологической дальности видимости S и яркости окружающего фона</w:t>
            </w:r>
            <w:proofErr w:type="gramStart"/>
            <w:r w:rsidRPr="001846F1">
              <w:rPr>
                <w:rFonts w:ascii="Tahoma" w:eastAsia="Times New Roman" w:hAnsi="Tahoma" w:cs="Tahoma"/>
                <w:color w:val="000000"/>
                <w:sz w:val="21"/>
                <w:szCs w:val="21"/>
                <w:lang w:eastAsia="ru-RU"/>
              </w:rPr>
              <w:t xml:space="preserve"> Е</w:t>
            </w:r>
            <w:proofErr w:type="gramEnd"/>
            <w:r w:rsidRPr="001846F1">
              <w:rPr>
                <w:rFonts w:ascii="Tahoma" w:eastAsia="Times New Roman" w:hAnsi="Tahoma" w:cs="Tahoma"/>
                <w:color w:val="000000"/>
                <w:sz w:val="21"/>
                <w:szCs w:val="21"/>
                <w:lang w:eastAsia="ru-RU"/>
              </w:rPr>
              <w:t xml:space="preserve">, а также интерфейс данных о ступенях </w:t>
            </w:r>
            <w:proofErr w:type="spellStart"/>
            <w:r w:rsidRPr="001846F1">
              <w:rPr>
                <w:rFonts w:ascii="Tahoma" w:eastAsia="Times New Roman" w:hAnsi="Tahoma" w:cs="Tahoma"/>
                <w:color w:val="000000"/>
                <w:sz w:val="21"/>
                <w:szCs w:val="21"/>
                <w:lang w:eastAsia="ru-RU"/>
              </w:rPr>
              <w:t>I</w:t>
            </w:r>
            <w:r w:rsidRPr="001846F1">
              <w:rPr>
                <w:rFonts w:ascii="Tahoma" w:eastAsia="Times New Roman" w:hAnsi="Tahoma" w:cs="Tahoma"/>
                <w:color w:val="000000"/>
                <w:sz w:val="21"/>
                <w:szCs w:val="21"/>
                <w:bdr w:val="none" w:sz="0" w:space="0" w:color="auto" w:frame="1"/>
                <w:vertAlign w:val="subscript"/>
                <w:lang w:eastAsia="ru-RU"/>
              </w:rPr>
              <w:t>n</w:t>
            </w:r>
            <w:proofErr w:type="spellEnd"/>
            <w:r w:rsidRPr="001846F1">
              <w:rPr>
                <w:rFonts w:ascii="Tahoma" w:eastAsia="Times New Roman" w:hAnsi="Tahoma" w:cs="Tahoma"/>
                <w:color w:val="000000"/>
                <w:sz w:val="21"/>
                <w:szCs w:val="21"/>
                <w:lang w:eastAsia="ru-RU"/>
              </w:rPr>
              <w:t> яркости огней ВПП, подключенный ко второму входу дополнительного блока предварительной обработки для вычисления минимально необходимой для обнаружения огней на расстоянии R, равном минимуму аэродрома по RVR, при этом выход блока предварительной обработки подсоединен к дополнительному управляющему входу интерфейса установки (включения) огней ВПП.</w:t>
            </w:r>
          </w:p>
        </w:tc>
      </w:tr>
    </w:tbl>
    <w:p w:rsidR="00FC32F1" w:rsidRDefault="00FC32F1"/>
    <w:sectPr w:rsidR="00FC3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Fhandbookpro-regular">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05"/>
    <w:rsid w:val="000D1B05"/>
    <w:rsid w:val="001846F1"/>
    <w:rsid w:val="005403DA"/>
    <w:rsid w:val="00BB4CCC"/>
    <w:rsid w:val="00FC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4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46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6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46F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1846F1"/>
    <w:rPr>
      <w:color w:val="0000FF"/>
      <w:u w:val="single"/>
    </w:rPr>
  </w:style>
  <w:style w:type="character" w:styleId="a4">
    <w:name w:val="FollowedHyperlink"/>
    <w:basedOn w:val="a0"/>
    <w:uiPriority w:val="99"/>
    <w:semiHidden/>
    <w:unhideWhenUsed/>
    <w:rsid w:val="001846F1"/>
    <w:rPr>
      <w:color w:val="800080"/>
      <w:u w:val="single"/>
    </w:rPr>
  </w:style>
  <w:style w:type="character" w:customStyle="1" w:styleId="apple-converted-space">
    <w:name w:val="apple-converted-space"/>
    <w:basedOn w:val="a0"/>
    <w:rsid w:val="001846F1"/>
  </w:style>
  <w:style w:type="paragraph" w:styleId="a5">
    <w:name w:val="Normal (Web)"/>
    <w:basedOn w:val="a"/>
    <w:uiPriority w:val="99"/>
    <w:semiHidden/>
    <w:unhideWhenUsed/>
    <w:rsid w:val="00184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x2">
    <w:name w:val="ptx2"/>
    <w:basedOn w:val="a"/>
    <w:rsid w:val="00184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46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4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46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6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46F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1846F1"/>
    <w:rPr>
      <w:color w:val="0000FF"/>
      <w:u w:val="single"/>
    </w:rPr>
  </w:style>
  <w:style w:type="character" w:styleId="a4">
    <w:name w:val="FollowedHyperlink"/>
    <w:basedOn w:val="a0"/>
    <w:uiPriority w:val="99"/>
    <w:semiHidden/>
    <w:unhideWhenUsed/>
    <w:rsid w:val="001846F1"/>
    <w:rPr>
      <w:color w:val="800080"/>
      <w:u w:val="single"/>
    </w:rPr>
  </w:style>
  <w:style w:type="character" w:customStyle="1" w:styleId="apple-converted-space">
    <w:name w:val="apple-converted-space"/>
    <w:basedOn w:val="a0"/>
    <w:rsid w:val="001846F1"/>
  </w:style>
  <w:style w:type="paragraph" w:styleId="a5">
    <w:name w:val="Normal (Web)"/>
    <w:basedOn w:val="a"/>
    <w:uiPriority w:val="99"/>
    <w:semiHidden/>
    <w:unhideWhenUsed/>
    <w:rsid w:val="00184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x2">
    <w:name w:val="ptx2"/>
    <w:basedOn w:val="a"/>
    <w:rsid w:val="00184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46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4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66104">
      <w:bodyDiv w:val="1"/>
      <w:marLeft w:val="0"/>
      <w:marRight w:val="0"/>
      <w:marTop w:val="0"/>
      <w:marBottom w:val="0"/>
      <w:divBdr>
        <w:top w:val="none" w:sz="0" w:space="0" w:color="auto"/>
        <w:left w:val="none" w:sz="0" w:space="0" w:color="auto"/>
        <w:bottom w:val="none" w:sz="0" w:space="0" w:color="auto"/>
        <w:right w:val="none" w:sz="0" w:space="0" w:color="auto"/>
      </w:divBdr>
      <w:divsChild>
        <w:div w:id="2093308494">
          <w:marLeft w:val="0"/>
          <w:marRight w:val="0"/>
          <w:marTop w:val="150"/>
          <w:marBottom w:val="0"/>
          <w:divBdr>
            <w:top w:val="none" w:sz="0" w:space="0" w:color="auto"/>
            <w:left w:val="none" w:sz="0" w:space="0" w:color="auto"/>
            <w:bottom w:val="none" w:sz="0" w:space="0" w:color="auto"/>
            <w:right w:val="none" w:sz="0" w:space="0" w:color="auto"/>
          </w:divBdr>
          <w:divsChild>
            <w:div w:id="71782229">
              <w:marLeft w:val="0"/>
              <w:marRight w:val="0"/>
              <w:marTop w:val="75"/>
              <w:marBottom w:val="0"/>
              <w:divBdr>
                <w:top w:val="single" w:sz="6" w:space="0" w:color="CCCCCC"/>
                <w:left w:val="single" w:sz="6" w:space="0" w:color="CCCCCC"/>
                <w:bottom w:val="single" w:sz="6" w:space="0" w:color="CCCCCC"/>
                <w:right w:val="single" w:sz="6" w:space="0" w:color="CCCCCC"/>
              </w:divBdr>
              <w:divsChild>
                <w:div w:id="1010789279">
                  <w:marLeft w:val="0"/>
                  <w:marRight w:val="0"/>
                  <w:marTop w:val="0"/>
                  <w:marBottom w:val="0"/>
                  <w:divBdr>
                    <w:top w:val="none" w:sz="0" w:space="0" w:color="auto"/>
                    <w:left w:val="none" w:sz="0" w:space="0" w:color="auto"/>
                    <w:bottom w:val="none" w:sz="0" w:space="0" w:color="auto"/>
                    <w:right w:val="none" w:sz="0" w:space="0" w:color="auto"/>
                  </w:divBdr>
                </w:div>
                <w:div w:id="1553806760">
                  <w:marLeft w:val="0"/>
                  <w:marRight w:val="0"/>
                  <w:marTop w:val="0"/>
                  <w:marBottom w:val="0"/>
                  <w:divBdr>
                    <w:top w:val="none" w:sz="0" w:space="0" w:color="auto"/>
                    <w:left w:val="single" w:sz="6" w:space="8" w:color="CCCCCC"/>
                    <w:bottom w:val="none" w:sz="0" w:space="0" w:color="auto"/>
                    <w:right w:val="none" w:sz="0" w:space="0" w:color="auto"/>
                  </w:divBdr>
                </w:div>
              </w:divsChild>
            </w:div>
          </w:divsChild>
        </w:div>
        <w:div w:id="1784305179">
          <w:marLeft w:val="0"/>
          <w:marRight w:val="0"/>
          <w:marTop w:val="0"/>
          <w:marBottom w:val="0"/>
          <w:divBdr>
            <w:top w:val="none" w:sz="0" w:space="0" w:color="auto"/>
            <w:left w:val="none" w:sz="0" w:space="0" w:color="auto"/>
            <w:bottom w:val="none" w:sz="0" w:space="0" w:color="auto"/>
            <w:right w:val="none" w:sz="0" w:space="0" w:color="auto"/>
          </w:divBdr>
          <w:divsChild>
            <w:div w:id="1237983401">
              <w:marLeft w:val="0"/>
              <w:marRight w:val="0"/>
              <w:marTop w:val="0"/>
              <w:marBottom w:val="0"/>
              <w:divBdr>
                <w:top w:val="none" w:sz="0" w:space="0" w:color="auto"/>
                <w:left w:val="none" w:sz="0" w:space="0" w:color="auto"/>
                <w:bottom w:val="none" w:sz="0" w:space="0" w:color="auto"/>
                <w:right w:val="none" w:sz="0" w:space="0" w:color="auto"/>
              </w:divBdr>
              <w:divsChild>
                <w:div w:id="2129546200">
                  <w:marLeft w:val="0"/>
                  <w:marRight w:val="0"/>
                  <w:marTop w:val="0"/>
                  <w:marBottom w:val="0"/>
                  <w:divBdr>
                    <w:top w:val="none" w:sz="0" w:space="0" w:color="auto"/>
                    <w:left w:val="none" w:sz="0" w:space="0" w:color="auto"/>
                    <w:bottom w:val="none" w:sz="0" w:space="0" w:color="auto"/>
                    <w:right w:val="none" w:sz="0" w:space="0" w:color="auto"/>
                  </w:divBdr>
                </w:div>
              </w:divsChild>
            </w:div>
            <w:div w:id="768431339">
              <w:marLeft w:val="0"/>
              <w:marRight w:val="0"/>
              <w:marTop w:val="0"/>
              <w:marBottom w:val="0"/>
              <w:divBdr>
                <w:top w:val="none" w:sz="0" w:space="0" w:color="auto"/>
                <w:left w:val="none" w:sz="0" w:space="0" w:color="auto"/>
                <w:bottom w:val="none" w:sz="0" w:space="0" w:color="auto"/>
                <w:right w:val="none" w:sz="0" w:space="0" w:color="auto"/>
              </w:divBdr>
              <w:divsChild>
                <w:div w:id="2114937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atent.ru/images/patents/10/2448371/2448371-12.jpg" TargetMode="External"/><Relationship Id="rId13" Type="http://schemas.openxmlformats.org/officeDocument/2006/relationships/image" Target="media/image7.gi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hyperlink" Target="http://www.freepatent.ru/images/patents/10/2448371/2448371-7.gi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gif"/><Relationship Id="rId20" Type="http://schemas.openxmlformats.org/officeDocument/2006/relationships/hyperlink" Target="http://www.freepatent.ru/images/patents/10/2448371/2448371-9.gif"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hyperlink" Target="http://www.freepatent.ru/MPK/G/G08/G08G/G08G5/G08G502" TargetMode="External"/><Relationship Id="rId15" Type="http://schemas.openxmlformats.org/officeDocument/2006/relationships/image" Target="media/image8.gif"/><Relationship Id="rId23" Type="http://schemas.openxmlformats.org/officeDocument/2006/relationships/image" Target="media/image14.gif"/><Relationship Id="rId10" Type="http://schemas.openxmlformats.org/officeDocument/2006/relationships/image" Target="media/image4.gif"/><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freepatent.ru/images/patents/10/2448371/2448371-5.gif" TargetMode="External"/><Relationship Id="rId22" Type="http://schemas.openxmlformats.org/officeDocument/2006/relationships/image" Target="media/image1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3581</Words>
  <Characters>20414</Characters>
  <Application>Microsoft Office Word</Application>
  <DocSecurity>0</DocSecurity>
  <Lines>170</Lines>
  <Paragraphs>47</Paragraphs>
  <ScaleCrop>false</ScaleCrop>
  <Company>SPecialiST RePack</Company>
  <LinksUpToDate>false</LinksUpToDate>
  <CharactersWithSpaces>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ivc</dc:creator>
  <cp:keywords/>
  <dc:description/>
  <cp:lastModifiedBy>ivc</cp:lastModifiedBy>
  <cp:revision>2</cp:revision>
  <dcterms:created xsi:type="dcterms:W3CDTF">2014-12-01T12:06:00Z</dcterms:created>
  <dcterms:modified xsi:type="dcterms:W3CDTF">2014-12-01T12:07:00Z</dcterms:modified>
</cp:coreProperties>
</file>